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E737" w14:textId="77777777" w:rsidR="00B24D75" w:rsidRPr="00E8578D" w:rsidRDefault="00621870">
      <w:pPr>
        <w:shd w:val="clear" w:color="auto" w:fill="FFFFFF" w:themeFill="background1"/>
        <w:rPr>
          <w:b/>
          <w:bCs/>
          <w:sz w:val="28"/>
          <w:szCs w:val="28"/>
        </w:rPr>
      </w:pPr>
      <w:r w:rsidRPr="00E8578D">
        <w:rPr>
          <w:b/>
          <w:bCs/>
          <w:sz w:val="28"/>
          <w:szCs w:val="28"/>
        </w:rPr>
        <w:t>Összefüggő egyéni iskolai gyakorlat osztatlan szakpáros nappali közismereti képzésben</w:t>
      </w:r>
    </w:p>
    <w:p w14:paraId="4DB60751" w14:textId="77777777" w:rsidR="00B24D75" w:rsidRDefault="00B24D75">
      <w:pPr>
        <w:shd w:val="clear" w:color="auto" w:fill="FFFFFF" w:themeFill="background1"/>
        <w:rPr>
          <w:sz w:val="28"/>
          <w:szCs w:val="28"/>
        </w:rPr>
      </w:pPr>
    </w:p>
    <w:p w14:paraId="5B437C33" w14:textId="02DC8340" w:rsidR="00B24D75" w:rsidRPr="00C146A6" w:rsidRDefault="00621870" w:rsidP="002F6B13">
      <w:pPr>
        <w:spacing w:line="276" w:lineRule="auto"/>
      </w:pPr>
      <w:r w:rsidRPr="00C146A6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  <w:r w:rsidRPr="00C146A6">
        <w:rPr>
          <w:rFonts w:eastAsia="Times New Roman"/>
          <w:sz w:val="28"/>
          <w:szCs w:val="28"/>
        </w:rPr>
        <w:t xml:space="preserve">  </w:t>
      </w:r>
      <w:r w:rsidRPr="00C146A6">
        <w:rPr>
          <w:sz w:val="24"/>
          <w:szCs w:val="24"/>
        </w:rPr>
        <w:t xml:space="preserve"> </w:t>
      </w:r>
    </w:p>
    <w:p w14:paraId="4E019448" w14:textId="77777777" w:rsidR="00B24D75" w:rsidRDefault="00B24D75" w:rsidP="002F6B13">
      <w:pPr>
        <w:pStyle w:val="Nincstrkz"/>
        <w:spacing w:line="276" w:lineRule="auto"/>
        <w:jc w:val="both"/>
      </w:pPr>
    </w:p>
    <w:p w14:paraId="2DA277E2" w14:textId="77777777" w:rsidR="00B24D75" w:rsidRPr="00CC3E0D" w:rsidRDefault="00621870" w:rsidP="002F6B13">
      <w:pPr>
        <w:spacing w:line="276" w:lineRule="auto"/>
        <w:rPr>
          <w:rFonts w:asciiTheme="minorHAnsi" w:hAnsiTheme="minorHAnsi" w:cstheme="minorHAnsi"/>
        </w:rPr>
      </w:pPr>
      <w:r w:rsidRPr="00CC3E0D">
        <w:rPr>
          <w:rFonts w:asciiTheme="minorHAnsi" w:hAnsiTheme="minorHAnsi" w:cstheme="minorHAnsi"/>
        </w:rPr>
        <w:t>A teljesítés féléve: 10. félév  A gyakorlat kreditértéke: 18 kredit + 2 kredit tanári portfólió</w:t>
      </w:r>
    </w:p>
    <w:p w14:paraId="48E90739" w14:textId="77777777" w:rsidR="00B24D75" w:rsidRDefault="00B24D75" w:rsidP="002F6B13">
      <w:pPr>
        <w:spacing w:line="276" w:lineRule="auto"/>
        <w:rPr>
          <w:rFonts w:asciiTheme="minorHAnsi" w:hAnsiTheme="minorHAnsi" w:cstheme="minorHAnsi"/>
        </w:rPr>
      </w:pPr>
    </w:p>
    <w:p w14:paraId="2EC6FB03" w14:textId="77777777" w:rsidR="00B24D75" w:rsidRPr="00CC3E0D" w:rsidRDefault="00621870" w:rsidP="002F6B13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CC3E0D">
        <w:rPr>
          <w:rFonts w:asciiTheme="minorHAnsi" w:hAnsiTheme="minorHAnsi" w:cstheme="minorHAnsi"/>
          <w:b/>
          <w:bCs/>
        </w:rPr>
        <w:t>Előtanulmányi feltételek:</w:t>
      </w:r>
      <w:r w:rsidRPr="00CC3E0D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22986BBF" w14:textId="77777777" w:rsidR="00B24D75" w:rsidRPr="00CC3E0D" w:rsidRDefault="00621870" w:rsidP="002F6B13">
      <w:pPr>
        <w:pStyle w:val="Nincstrkz"/>
        <w:spacing w:line="276" w:lineRule="auto"/>
        <w:jc w:val="both"/>
      </w:pPr>
      <w:r w:rsidRPr="00CC3E0D">
        <w:rPr>
          <w:rFonts w:eastAsia="sans-serif"/>
          <w:shd w:val="clear" w:color="auto" w:fill="FFFFFF"/>
        </w:rPr>
        <w:t xml:space="preserve">Az összefüggő egyéni iskolai gyakorlat csak akkor kezdhető meg, ha a hallgató a tanári szakképzettség megszerzéséhez szükséges tanulmányi és vizsgakövetelményeket - kétszakos képzésben mind a két tanárszakján - az </w:t>
      </w:r>
      <w:r w:rsidRPr="00CC3E0D">
        <w:rPr>
          <w:rFonts w:asciiTheme="minorHAnsi" w:hAnsiTheme="minorHAnsi" w:cstheme="minorHAnsi"/>
        </w:rPr>
        <w:t xml:space="preserve">összefüggő egyéni iskolai gyakorlathoz kapcsolódó pedagógiai, pszichológiai, szakmódszertani feladatok kivételével </w:t>
      </w:r>
      <w:r w:rsidRPr="00CC3E0D">
        <w:rPr>
          <w:rFonts w:eastAsia="sans-serif"/>
          <w:shd w:val="clear" w:color="auto" w:fill="FFFFFF"/>
        </w:rPr>
        <w:t>eredményesen teljesítette. A gyakorlat a két tanárszakon egy időben, ugyanazon félévben, a felsőoktatási intézmény és a köznevelési vagy szakképző intézmény együttműködésében megvalósuló képzés.</w:t>
      </w:r>
    </w:p>
    <w:p w14:paraId="4C6A4711" w14:textId="77777777" w:rsidR="00B24D75" w:rsidRDefault="00B24D75" w:rsidP="002F6B13">
      <w:pPr>
        <w:spacing w:line="276" w:lineRule="auto"/>
        <w:rPr>
          <w:rFonts w:asciiTheme="minorHAnsi" w:hAnsiTheme="minorHAnsi" w:cstheme="minorHAnsi"/>
        </w:rPr>
      </w:pPr>
    </w:p>
    <w:p w14:paraId="2435385C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>
        <w:rPr>
          <w:rFonts w:asciiTheme="minorHAnsi" w:hAnsiTheme="minorHAnsi" w:cstheme="minorHAnsi"/>
        </w:rPr>
        <w:t xml:space="preserve"> az iskola és benne a tanár komplex oktatási-nevelési feladatrendszerének a megismerése és elsajátítása, az intézményben kapott, illetve vállalt feladatok megoldása, dokumentálása, (ön)reflektív értelmezése, értékelése.</w:t>
      </w:r>
    </w:p>
    <w:p w14:paraId="28BFEB74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5B8864C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Az összefüggő egyéni iskolai gyakorlat részei</w:t>
      </w:r>
      <w:r>
        <w:rPr>
          <w:rFonts w:asciiTheme="minorHAnsi" w:hAnsiTheme="minorHAnsi" w:cstheme="minorHAnsi"/>
        </w:rPr>
        <w:t>: a szaktárgyak tanításával kapcsolatos és a szaktárgyak tanításán kívüli oktatási, nevelési tevékenységek; az iskola mint szervezet és támogató rendszereinek a megismerése, abban aktív részvétel, az egymástól való tanulás és az innováció közösségi formáinak megtapasztalása. A gyakorlathoz kapcsolódik a gyakorlatot kísérő pedagógiai-pszichológiai és szakos szemináriumok teljesítése. Az összefüggő egyéni iskolai gyakorlatnak része a portfólió elkészítése 2 kredit értékben.</w:t>
      </w:r>
    </w:p>
    <w:p w14:paraId="7305048C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28C6121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 gyakorlat időtartama</w:t>
      </w:r>
      <w:r>
        <w:rPr>
          <w:rFonts w:asciiTheme="minorHAnsi" w:hAnsiTheme="minorHAnsi" w:cstheme="minorHAnsi"/>
        </w:rPr>
        <w:t xml:space="preserve">: A féléves összefüggő egyéni gyakorlat időtartama </w:t>
      </w:r>
      <w:r>
        <w:rPr>
          <w:rFonts w:asciiTheme="minorHAnsi" w:hAnsiTheme="minorHAnsi" w:cstheme="minorHAnsi"/>
          <w:b/>
          <w:bCs/>
        </w:rPr>
        <w:t>összesen 16 hét</w:t>
      </w:r>
      <w:r>
        <w:rPr>
          <w:rFonts w:asciiTheme="minorHAnsi" w:hAnsiTheme="minorHAnsi" w:cstheme="minorHAnsi"/>
        </w:rPr>
        <w:t xml:space="preserve">, ebből az önálló tanítási órák/foglalkozások megtartására fordított idő </w:t>
      </w:r>
      <w:r>
        <w:rPr>
          <w:rFonts w:asciiTheme="minorHAnsi" w:hAnsiTheme="minorHAnsi" w:cstheme="minorHAnsi"/>
          <w:b/>
          <w:bCs/>
        </w:rPr>
        <w:t>legalább 14 hét</w:t>
      </w:r>
      <w:r>
        <w:rPr>
          <w:rFonts w:asciiTheme="minorHAnsi" w:hAnsiTheme="minorHAnsi" w:cstheme="minorHAnsi"/>
        </w:rPr>
        <w:t xml:space="preserve">. Törekedni kell arra, hogy lehetőség szerint a hallgató </w:t>
      </w:r>
      <w:r>
        <w:rPr>
          <w:rFonts w:asciiTheme="minorHAnsi" w:hAnsiTheme="minorHAnsi" w:cstheme="minorHAnsi"/>
          <w:b/>
          <w:bCs/>
        </w:rPr>
        <w:t>legalább heti 20 órát</w:t>
      </w:r>
      <w:r>
        <w:rPr>
          <w:rFonts w:asciiTheme="minorHAnsi" w:hAnsiTheme="minorHAnsi" w:cstheme="minorHAnsi"/>
        </w:rPr>
        <w:t xml:space="preserve"> töltsön el a befogadó intézményben, </w:t>
      </w:r>
      <w:r>
        <w:rPr>
          <w:rFonts w:asciiTheme="minorHAnsi" w:hAnsiTheme="minorHAnsi" w:cstheme="minorHAnsi"/>
          <w:b/>
          <w:bCs/>
        </w:rPr>
        <w:t>ebből legalább 6 óra tanításra/foglalkozásra, 14 óra tanítási órán kívüli és egyéb tevékenységre</w:t>
      </w:r>
      <w:r>
        <w:rPr>
          <w:rFonts w:asciiTheme="minorHAnsi" w:hAnsiTheme="minorHAnsi" w:cstheme="minorHAnsi"/>
        </w:rPr>
        <w:t xml:space="preserve"> fordítható legyen. Foglalkozás megtartásába beszámítható a tehetséggondozásra, felzárkóztatásra szánt idő is.</w:t>
      </w:r>
    </w:p>
    <w:p w14:paraId="7E76E29C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1E080A5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Tanítási órák/foglalkozások óraszáma</w:t>
      </w:r>
      <w:r>
        <w:rPr>
          <w:rFonts w:asciiTheme="minorHAnsi" w:hAnsiTheme="minorHAnsi" w:cstheme="minorHAnsi"/>
        </w:rPr>
        <w:t xml:space="preserve">: </w:t>
      </w:r>
    </w:p>
    <w:p w14:paraId="0CB40B18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gyakorlat során a hallgató a </w:t>
      </w:r>
      <w:r>
        <w:rPr>
          <w:rFonts w:asciiTheme="minorHAnsi" w:hAnsiTheme="minorHAnsi" w:cstheme="minorHAnsi"/>
          <w:b/>
          <w:bCs/>
        </w:rPr>
        <w:t>két szakján együttesen legalább 6 legfeljebb 8 tanórát, foglalkozást</w:t>
      </w:r>
      <w:r>
        <w:rPr>
          <w:rFonts w:asciiTheme="minorHAnsi" w:hAnsiTheme="minorHAnsi" w:cstheme="minorHAnsi"/>
        </w:rPr>
        <w:t xml:space="preserve"> tart hetente, ezen óraszámon belül </w:t>
      </w:r>
      <w:r>
        <w:rPr>
          <w:rFonts w:asciiTheme="minorHAnsi" w:hAnsiTheme="minorHAnsi" w:cstheme="minorHAnsi"/>
          <w:b/>
          <w:bCs/>
        </w:rPr>
        <w:t>egy szakon maximum heti 4 tanórát/foglalkozást</w:t>
      </w:r>
      <w:r>
        <w:rPr>
          <w:rFonts w:asciiTheme="minorHAnsi" w:hAnsiTheme="minorHAnsi" w:cstheme="minorHAnsi"/>
        </w:rPr>
        <w:t xml:space="preserve"> tarthat. Az önállóan megtartott tanórák, foglalkozások száma </w:t>
      </w:r>
      <w:r>
        <w:rPr>
          <w:rFonts w:asciiTheme="minorHAnsi" w:hAnsiTheme="minorHAnsi" w:cstheme="minorHAnsi"/>
          <w:b/>
          <w:bCs/>
        </w:rPr>
        <w:t>84 tanítási óra/foglalkozás a két szakból összesen</w:t>
      </w:r>
      <w:r>
        <w:rPr>
          <w:rFonts w:asciiTheme="minorHAnsi" w:hAnsiTheme="minorHAnsi" w:cstheme="minorHAnsi"/>
        </w:rPr>
        <w:t>. Az önállóan megtartott tanórák, foglalkozások teljesítése a gyakorlat teljes időtartama alatt egyenletes időbeosztással történik, a tanári kompetenciák fejlesztési terve alapján megtervezett tevékenységi háló szerint.</w:t>
      </w:r>
    </w:p>
    <w:p w14:paraId="721A4054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422C196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Tanítási órán kívüli és egyéb tevékenységek az iskola sajátosságainak megfelelően:</w:t>
      </w:r>
    </w:p>
    <w:p w14:paraId="7469870F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>z iskola, mint szervezet működésének megismerése</w:t>
      </w:r>
    </w:p>
    <w:p w14:paraId="0F6F3620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·az iskola szervezeti felépítésének, működési rendjének, stratégiai és operatív dokumentumainak megismerése (pedagógiai program, helyi tanterv, SZMSZ, házirend stb.)</w:t>
      </w:r>
    </w:p>
    <w:p w14:paraId="387C1DDA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iskola által végzett pályázatok és az intézmény minőségirányítási rendszerének megismerése, pedagógus életpályamodell, pedagógusminősítés rendszere</w:t>
      </w:r>
    </w:p>
    <w:p w14:paraId="0C91FED4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tanári karrierlehetőségek megismerése vagy az előzetes ismeretek elmélyítése</w:t>
      </w:r>
    </w:p>
    <w:p w14:paraId="57E9BB32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iskola napi működésének megismerése</w:t>
      </w:r>
    </w:p>
    <w:p w14:paraId="3CBF3F23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 diákok megismerése</w:t>
      </w:r>
    </w:p>
    <w:p w14:paraId="0FE5F09E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intézménybe járó diákok és csoportjaik általános (háttér, tevékenységek, sajátosságaik stb.) és a tanárjelölt által tanított diákok megismerése</w:t>
      </w:r>
    </w:p>
    <w:p w14:paraId="034C9B25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 gyakorlatvezető mentor, szaktanár, szaktanárok munkájának megismerése</w:t>
      </w:r>
    </w:p>
    <w:p w14:paraId="2CE88155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gyakorlatvezető mentor, szaktanár, szaktanárok feladatainak, tevékenységének megértése, az adott gyakorlatvezető mentor, szaktanár, szaktanárok eddigi pedagógiai tevékenységének, speciális tudásának megismerése, bekapcsolódás a mentortanár, szaktanár munkájába és feladatköreibe, tanórán kívüli tevékenységeibe</w:t>
      </w:r>
    </w:p>
    <w:p w14:paraId="6EB657C5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közös munka kereteinek a kialakítása</w:t>
      </w:r>
    </w:p>
    <w:p w14:paraId="645212C1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Egyéni fejlődési út/terv</w:t>
      </w:r>
      <w:r>
        <w:rPr>
          <w:rFonts w:asciiTheme="minorHAnsi" w:hAnsiTheme="minorHAnsi" w:cstheme="minorHAnsi"/>
          <w:color w:val="000000"/>
        </w:rPr>
        <w:t xml:space="preserve"> azonosítása a tanári kompetenciák fejlesztési terve alapján megtervezett tevékenységi háló szerint</w:t>
      </w:r>
    </w:p>
    <w:p w14:paraId="3BA66F6C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eddig végzett tevékenységek azonosítása, a tevékenységek és a tanári kompetenciák összekapcsolása</w:t>
      </w:r>
    </w:p>
    <w:p w14:paraId="7B0D5EFE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egyéni tervek megfogalmazása az intézményi lehetőségeket figyelembe véve</w:t>
      </w:r>
    </w:p>
    <w:p w14:paraId="4B023188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Tanítási tevékenység tervezése, a tanulás támogatása és értékelése</w:t>
      </w:r>
    </w:p>
    <w:p w14:paraId="2E33009B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felkészülés a szaktárgyi órákra</w:t>
      </w:r>
    </w:p>
    <w:p w14:paraId="75AAF7BF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konzultáció, óramegbeszélés</w:t>
      </w:r>
    </w:p>
    <w:p w14:paraId="3AEF587E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szaktárgyi hospitálás tanároknál, más tanárjelölteknél</w:t>
      </w:r>
    </w:p>
    <w:p w14:paraId="0B22A83A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nem szaktárgyi hospitálás tanároknál, más tanárjelölteknél</w:t>
      </w:r>
    </w:p>
    <w:p w14:paraId="4B9C735D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tanórán kívüli szaktárgyi tevékenységek</w:t>
      </w:r>
    </w:p>
    <w:p w14:paraId="4C029CC3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részvétel könyvtárhasználati órákon</w:t>
      </w:r>
    </w:p>
    <w:p w14:paraId="1B44C6D9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különleges bánásmódot igénylő (sajátos nevelési igényű, beilleszkedési, tanulási, magatartási nehézséggel küzdő vagy tehetséges) tanulóval való valamilyen formában történő foglalkozáson való részvétel</w:t>
      </w:r>
    </w:p>
    <w:p w14:paraId="388D3CC9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Tanórán kívüli tevékenységekbe való bekapcsolódás</w:t>
      </w:r>
    </w:p>
    <w:p w14:paraId="1D61CF93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tanulók szabadidős programjainak tervezésében, szervezésében és lebonyolításában való részvétel</w:t>
      </w:r>
    </w:p>
    <w:p w14:paraId="4C650B1A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· az ifjúságvédelem, drogprevenció, metálhigiéné, iskolai agresszió kezelés, konfliktuskezelés helyi gyakorlatának megismerése és lehetőség szerint segítése, diákönkormányzat tevékenységének megismerése, bekapcsolódás annak munkájába, szociális segítő, iskolapszichológus, fejlesztőpedagógus munkájának megismerése, </w:t>
      </w:r>
    </w:p>
    <w:p w14:paraId="5B67AFF9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  <w:highlight w:val="yellow"/>
        </w:rPr>
      </w:pPr>
      <w:r>
        <w:rPr>
          <w:rFonts w:asciiTheme="minorHAnsi" w:hAnsiTheme="minorHAnsi" w:cstheme="minorHAnsi"/>
          <w:color w:val="000000"/>
        </w:rPr>
        <w:t>· amennyiben arra lehetőség van, a kollégiumi élet megismerése</w:t>
      </w:r>
    </w:p>
    <w:p w14:paraId="33D6C0E5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Együttműködés az iskolai környezetben és azon túl</w:t>
      </w:r>
    </w:p>
    <w:p w14:paraId="50B2D813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iskola, a család és a helyi közösségek kapcsolata, az együttműködés formáinak megismerése</w:t>
      </w:r>
    </w:p>
    <w:p w14:paraId="7818244B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bekapcsolódás szakmai munkaközösségek munkájába</w:t>
      </w:r>
    </w:p>
    <w:p w14:paraId="513557D1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támogató, segítő rendszerek, szakszolgálatok megismerése</w:t>
      </w:r>
    </w:p>
    <w:p w14:paraId="0676CF76" w14:textId="77777777" w:rsidR="00B24D75" w:rsidRDefault="00B24D75" w:rsidP="002F6B13">
      <w:pPr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17018FE0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További tevékenységek:</w:t>
      </w:r>
    </w:p>
    <w:p w14:paraId="31F94C15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összefüggő egyéni iskolai gyakorlatot kísérő szemináriumokon kapott, illetve vállalt feladatainak teljesítése</w:t>
      </w:r>
    </w:p>
    <w:p w14:paraId="43E894F3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· a befogadó intézményben vállalt feladatainak megoldása, dokumentálása, (ön)reflektív módon való értelmezése, elemzése, értékelése</w:t>
      </w:r>
    </w:p>
    <w:p w14:paraId="4CA70784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gyakorlatvezető mentor és a kísérőszeminárium vezető egyetemi oktatók felügyelete mellett – tanulók megismerése terén végzett munkáját, tanári gyakorlatának eredményességét adatokkal alátámasztó, a saját gyakorlati fejlődését dokumentáló – portfólió elkészítése</w:t>
      </w:r>
    </w:p>
    <w:p w14:paraId="3ED8399B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adatgyűjtés, tapasztalatszerzés szakszerű dokumentálása, a dokumentációnak a portfólióban történő megjelenítése</w:t>
      </w:r>
    </w:p>
    <w:p w14:paraId="0826C34F" w14:textId="77777777" w:rsidR="00B24D75" w:rsidRDefault="00B24D75" w:rsidP="002F6B13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521F5290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Az </w:t>
      </w:r>
      <w:r>
        <w:rPr>
          <w:rFonts w:asciiTheme="minorHAnsi" w:hAnsiTheme="minorHAnsi" w:cstheme="minorHAnsi"/>
          <w:b/>
          <w:bCs/>
          <w:color w:val="000000"/>
        </w:rPr>
        <w:t xml:space="preserve">összefüggő </w:t>
      </w:r>
      <w:r>
        <w:rPr>
          <w:rFonts w:asciiTheme="minorHAnsi" w:hAnsiTheme="minorHAnsi" w:cstheme="minorHAnsi"/>
          <w:b/>
          <w:bCs/>
        </w:rPr>
        <w:t xml:space="preserve">egyéni iskolai gyakorlat </w:t>
      </w:r>
      <w:r>
        <w:rPr>
          <w:rFonts w:asciiTheme="minorHAnsi" w:hAnsiTheme="minorHAnsi" w:cstheme="minorHAnsi"/>
          <w:b/>
          <w:bCs/>
          <w:color w:val="000000"/>
        </w:rPr>
        <w:t>célja</w:t>
      </w:r>
      <w:r>
        <w:rPr>
          <w:rFonts w:asciiTheme="minorHAnsi" w:hAnsiTheme="minorHAnsi" w:cstheme="minorHAnsi"/>
          <w:color w:val="000000"/>
        </w:rPr>
        <w:t xml:space="preserve">, hogy a 8 tanári kompetencia minden területét és elemét mozgósítsa és lehetőséget adjon azok gyakorlatközpontú önfejlesztésére. </w:t>
      </w:r>
    </w:p>
    <w:p w14:paraId="16AF463E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portfóliónak hasonló módon szükséges kitérnie a 8 tanári kompetencia minden területére és elemére, hiszen éppen ezek </w:t>
      </w:r>
      <w:r>
        <w:rPr>
          <w:rFonts w:asciiTheme="minorHAnsi" w:hAnsiTheme="minorHAnsi" w:cstheme="minorHAnsi"/>
          <w:b/>
          <w:bCs/>
          <w:color w:val="000000"/>
        </w:rPr>
        <w:t>mozgósításának és fejlődésének bizonyítására hivatott</w:t>
      </w:r>
      <w:r>
        <w:rPr>
          <w:rFonts w:asciiTheme="minorHAnsi" w:hAnsiTheme="minorHAnsi" w:cstheme="minorHAnsi"/>
          <w:color w:val="000000"/>
        </w:rPr>
        <w:t>.</w:t>
      </w:r>
    </w:p>
    <w:p w14:paraId="5D266986" w14:textId="77777777" w:rsidR="00B24D75" w:rsidRDefault="00B24D75" w:rsidP="002F6B13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5AB31F1" w14:textId="77777777" w:rsidR="00B24D75" w:rsidRDefault="00621870" w:rsidP="002F6B13">
      <w:pPr>
        <w:shd w:val="clear" w:color="auto" w:fill="FFFFFF" w:themeFill="background1"/>
        <w:spacing w:line="276" w:lineRule="auto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33A7B27C" w14:textId="77777777" w:rsidR="00B24D75" w:rsidRDefault="00B24D75" w:rsidP="002F6B13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37700E9" w14:textId="77777777" w:rsidR="00B24D75" w:rsidRDefault="00B24D75" w:rsidP="002F6B1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476AB785" w14:textId="77777777" w:rsidR="00B24D75" w:rsidRDefault="00621870" w:rsidP="002F6B1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számonkérés módja</w:t>
      </w:r>
      <w:r>
        <w:rPr>
          <w:rFonts w:asciiTheme="minorHAnsi" w:eastAsia="Times New Roman" w:hAnsiTheme="minorHAnsi" w:cstheme="minorHAnsi"/>
          <w:color w:val="000000"/>
        </w:rPr>
        <w:t>: gyakorlati jegy</w:t>
      </w:r>
    </w:p>
    <w:p w14:paraId="640F5117" w14:textId="77777777" w:rsidR="00B24D75" w:rsidRDefault="00B24D75" w:rsidP="002F6B1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3AA6CF26" w14:textId="77777777" w:rsidR="00B24D75" w:rsidRDefault="00621870" w:rsidP="002F6B1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bookmarkStart w:id="0" w:name="_Hlk112417569"/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bookmarkEnd w:id="0"/>
    <w:p w14:paraId="2C65BEF2" w14:textId="77777777" w:rsidR="00B24D75" w:rsidRDefault="00B24D75" w:rsidP="002F6B13">
      <w:pPr>
        <w:spacing w:line="276" w:lineRule="auto"/>
        <w:ind w:left="708"/>
        <w:rPr>
          <w:rFonts w:asciiTheme="minorHAnsi" w:hAnsiTheme="minorHAnsi" w:cstheme="minorHAnsi"/>
        </w:rPr>
      </w:pPr>
    </w:p>
    <w:p w14:paraId="565B1118" w14:textId="77777777" w:rsidR="00B24D75" w:rsidRDefault="00621870" w:rsidP="002F6B13">
      <w:pPr>
        <w:shd w:val="clear" w:color="auto" w:fill="FFFFFF" w:themeFill="background1"/>
        <w:spacing w:line="276" w:lineRule="auto"/>
        <w:jc w:val="both"/>
      </w:pPr>
      <w:r>
        <w:t>Az összefüggő egyéni iskolai gyakorlat minősítése a gyakorlatvezető mentortanár által adott</w:t>
      </w:r>
    </w:p>
    <w:p w14:paraId="7EABB4FC" w14:textId="640F6B50" w:rsidR="00B24D75" w:rsidRDefault="00621870" w:rsidP="002F6B13">
      <w:pPr>
        <w:shd w:val="clear" w:color="auto" w:fill="FFFFFF" w:themeFill="background1"/>
        <w:spacing w:line="276" w:lineRule="auto"/>
        <w:jc w:val="both"/>
      </w:pPr>
      <w:r>
        <w:t>érdemjegy, mely a hallgató teljesítményét a kompetencia-alapú értékelőlap szempontjai alapján értékeli. A gyakorlatvezető mentortanár az értékelést a hallgató bevonásával végzi. A gyakorlatvezető mentortanárnak lehetősége van arra, hogy a tanítási gyakorlatok értékeléséről tájékozódjon. Az összefüggő egyéni iskolai gyakorlat értékeléséhez a gyakorlatvezető mentortanár a kari ütemtervben meghatározott határidőig a TK kari koordinátornak elküldi az értékelőlapot, annak érdekében, hogy az érdemjegyet a kari koordinátor a TR rendszeren keresztül rögzíthesse. A jegy rögzítésének feltétele a gyakorlatvezető mentor/szaktanár munkájának hallgatói értékelése.</w:t>
      </w:r>
    </w:p>
    <w:p w14:paraId="3E94D6DF" w14:textId="77777777" w:rsidR="0028071B" w:rsidRDefault="0028071B" w:rsidP="002F6B13">
      <w:pPr>
        <w:shd w:val="clear" w:color="auto" w:fill="FFFFFF" w:themeFill="background1"/>
        <w:spacing w:line="276" w:lineRule="auto"/>
        <w:jc w:val="both"/>
      </w:pPr>
    </w:p>
    <w:p w14:paraId="045A2C43" w14:textId="64DC5C10" w:rsidR="00EF00C5" w:rsidRPr="0028071B" w:rsidRDefault="00EF00C5" w:rsidP="002F6B13">
      <w:pPr>
        <w:spacing w:line="276" w:lineRule="auto"/>
        <w:jc w:val="both"/>
        <w:rPr>
          <w:rFonts w:eastAsia="Calibri"/>
        </w:rPr>
      </w:pPr>
      <w:r w:rsidRPr="0028071B">
        <w:rPr>
          <w:rFonts w:eastAsia="Calibri"/>
        </w:rPr>
        <w:t xml:space="preserve">A hallgató a félév végén elektronikus kérdőívet tölt ki a gyakorlatvezető mentortanár/szaktanár munkájáról a </w:t>
      </w:r>
      <w:r w:rsidRPr="0028071B">
        <w:rPr>
          <w:rFonts w:eastAsia="Calibri"/>
          <w:i/>
        </w:rPr>
        <w:t>Hallgatói értékelés elvárásai</w:t>
      </w:r>
      <w:r w:rsidRPr="0028071B">
        <w:rPr>
          <w:rFonts w:eastAsia="Calibri"/>
        </w:rPr>
        <w:t xml:space="preserve"> alapján. A mentortanári, szaktanári munka hallgatói értékelése a gyakorlat teljesítésének a feltétele. Amikor lezárult a hallgatói munka értékelésének az időszaka a mentortanár részéről, ezt követően a hallgató is értékeli a gyakorlatvezető mentor, szaktanár munkáját a </w:t>
      </w:r>
      <w:r w:rsidRPr="0028071B">
        <w:rPr>
          <w:rFonts w:eastAsia="Calibri"/>
          <w:i/>
          <w:iCs/>
        </w:rPr>
        <w:t>Vezető- és mentortanárok munkájának hallgatói értékelése</w:t>
      </w:r>
      <w:r w:rsidRPr="0028071B">
        <w:rPr>
          <w:rFonts w:eastAsia="Calibri"/>
        </w:rPr>
        <w:t xml:space="preserve"> adatlap kitöltésével a Neptun tanulmányi rendszerben. </w:t>
      </w:r>
    </w:p>
    <w:p w14:paraId="1C4B1DA3" w14:textId="5F4B97A2" w:rsidR="00B24D75" w:rsidRDefault="00B24D75" w:rsidP="002F6B13">
      <w:pPr>
        <w:spacing w:line="276" w:lineRule="auto"/>
        <w:rPr>
          <w:rFonts w:asciiTheme="minorHAnsi" w:hAnsiTheme="minorHAnsi" w:cstheme="minorHAnsi"/>
        </w:rPr>
      </w:pPr>
    </w:p>
    <w:p w14:paraId="72051457" w14:textId="34588B6E" w:rsidR="002554ED" w:rsidRPr="002554ED" w:rsidRDefault="002554ED" w:rsidP="002F6B13">
      <w:pPr>
        <w:spacing w:line="276" w:lineRule="auto"/>
        <w:rPr>
          <w:rFonts w:asciiTheme="minorHAnsi" w:hAnsiTheme="minorHAnsi" w:cstheme="minorHAnsi"/>
          <w:b/>
          <w:bCs/>
        </w:rPr>
      </w:pPr>
      <w:r w:rsidRPr="002554ED">
        <w:rPr>
          <w:rFonts w:asciiTheme="minorHAnsi" w:hAnsiTheme="minorHAnsi" w:cstheme="minorHAnsi"/>
          <w:b/>
          <w:bCs/>
        </w:rPr>
        <w:t>A gyakorlat szervezése</w:t>
      </w:r>
    </w:p>
    <w:p w14:paraId="7C8CEE87" w14:textId="77777777" w:rsidR="002554ED" w:rsidRDefault="002554ED" w:rsidP="002F6B13">
      <w:pPr>
        <w:shd w:val="clear" w:color="auto" w:fill="FFFFFF" w:themeFill="background1"/>
        <w:spacing w:line="276" w:lineRule="auto"/>
        <w:jc w:val="both"/>
      </w:pPr>
      <w:r>
        <w:t xml:space="preserve">A hallgató összefüggő egyéni iskolai gyakorlatra történő beosztásáról és értesítéséről a TK kari koordinátora gondoskodik. Az összefüggő egyéni iskolai gyakorlat teljesítési szándékát a hallgató – oktatásszervezési okokból – köteles a tényleges kurzusfelvétel félévét megelőző félévben a kari ütemezésben jelölt időben és módon a TR-en keresztül jelezni. A tényleges kurzusfelvételre (azaz a teljesítési szándék megerősítésére) a képzés utolsó félévében a tárgy- és kurzusfelvételi időszakban a TR-en keresztül kerül sor. A tanítási gyakorlatot megkezdő hallgató az összefüggő egyéni iskolai </w:t>
      </w:r>
      <w:r>
        <w:lastRenderedPageBreak/>
        <w:t>gyakorlat esetében a mindenkori köznevelési félév kezdetekor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45A7BD29" w14:textId="77777777" w:rsidR="002554ED" w:rsidRDefault="002554ED" w:rsidP="002F6B13">
      <w:pPr>
        <w:shd w:val="clear" w:color="auto" w:fill="FFFFFF" w:themeFill="background1"/>
        <w:spacing w:line="276" w:lineRule="auto"/>
        <w:jc w:val="both"/>
      </w:pPr>
    </w:p>
    <w:p w14:paraId="4F109B25" w14:textId="77777777" w:rsidR="002554ED" w:rsidRDefault="002554ED" w:rsidP="002F6B13">
      <w:pPr>
        <w:shd w:val="clear" w:color="auto" w:fill="FFFFFF" w:themeFill="background1"/>
        <w:spacing w:line="276" w:lineRule="auto"/>
        <w:jc w:val="both"/>
      </w:pPr>
      <w:r>
        <w:t>Az összefüggő egyéni iskolai gyakorlat az Egyetem partnerintézményeiben, szükség esetén gyakorlóiskolában, az Egyetem által megbízott gyakorlatvezető mentor és felsőoktatási tanárképző szakember folyamatos irányítása mellett végzett, összefüggő, a képzés utolsó félévében folytatott egyéni gyakorlat. Egyéni kérelem alapján a gyakorlat más köznevelési, szakképző vagy felnőttképzési intézményben is teljesíthető. A szakfelelős által elbírált és aláírásával engedélyezett egyéni kérelmet a TK koordinátorhoz az előjelentkezéssel egyidejűleg kell benyújtani. A kérelmet a hallgató alapkarának Tanulmányi Bizottsága bírálja el. Az Egyetem partnerintézményeibe való befogadó nyilatkozatokat a TK kari koordinátorhoz az előjelentkezéssel egyidejűleg kell benyújtani.</w:t>
      </w:r>
    </w:p>
    <w:p w14:paraId="4B1CBEB2" w14:textId="77777777" w:rsidR="002554ED" w:rsidRDefault="002554ED" w:rsidP="002F6B13">
      <w:pPr>
        <w:shd w:val="clear" w:color="auto" w:fill="FFFFFF" w:themeFill="background1"/>
        <w:spacing w:line="276" w:lineRule="auto"/>
        <w:jc w:val="both"/>
      </w:pPr>
    </w:p>
    <w:p w14:paraId="28CC8DDB" w14:textId="77777777" w:rsidR="002554ED" w:rsidRDefault="002554ED" w:rsidP="002F6B13">
      <w:pPr>
        <w:shd w:val="clear" w:color="auto" w:fill="FFFFFF" w:themeFill="background1"/>
        <w:spacing w:line="276" w:lineRule="auto"/>
        <w:jc w:val="both"/>
      </w:pPr>
      <w:r>
        <w:t>Az összefüggő egyéni iskolai gyakorlat részei a szaktárgyak tanításával kapcsolatos és a</w:t>
      </w:r>
    </w:p>
    <w:p w14:paraId="4A6AC035" w14:textId="77777777" w:rsidR="002554ED" w:rsidRDefault="002554ED" w:rsidP="002F6B13">
      <w:pPr>
        <w:shd w:val="clear" w:color="auto" w:fill="FFFFFF" w:themeFill="background1"/>
        <w:spacing w:line="276" w:lineRule="auto"/>
        <w:jc w:val="both"/>
      </w:pPr>
      <w:r>
        <w:t>szaktárgyak tanításán kívüli oktatási, nevelési tevékenységek; az iskola mint szervezet és támogató rendszereinek a megismerése, abban aktív részvétel, az egymástól való tanulás és az innováció közösségi formáinak megtapasztalása. A gyakorlathoz kapcsolódik a gyakorlatot kísérő pedagógiaipszichológiai és szakos szemináriumok teljesítése. Az összefüggő egyéni iskolai gyakorlatnak része a portfólió elkészítése 2 kredit értékben.</w:t>
      </w:r>
    </w:p>
    <w:p w14:paraId="7C5C8D30" w14:textId="77777777" w:rsidR="002554ED" w:rsidRDefault="002554ED" w:rsidP="002F6B13">
      <w:pPr>
        <w:shd w:val="clear" w:color="auto" w:fill="FFFFFF" w:themeFill="background1"/>
        <w:spacing w:line="276" w:lineRule="auto"/>
        <w:jc w:val="both"/>
      </w:pPr>
      <w:r>
        <w:t>Amennyiben a gyakorlatvezető mentortanár nem rendelkezik a tanárjelölt szakpárjának/szakjának megfelelő szakos végzettséggel, úgy az összefüggő egyéni iskolai gyakorlat konzulens szaktanár(ok) bevonásával zajlik.</w:t>
      </w:r>
    </w:p>
    <w:p w14:paraId="08BCB3E2" w14:textId="77777777" w:rsidR="00B24D75" w:rsidRDefault="00B24D75" w:rsidP="002F6B13">
      <w:pPr>
        <w:spacing w:line="276" w:lineRule="auto"/>
        <w:rPr>
          <w:rFonts w:asciiTheme="minorHAnsi" w:hAnsiTheme="minorHAnsi" w:cstheme="minorHAnsi"/>
        </w:rPr>
      </w:pPr>
    </w:p>
    <w:p w14:paraId="4A4DAB62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bCs/>
        </w:rPr>
        <w:t xml:space="preserve">A tanári portfólió </w:t>
      </w:r>
    </w:p>
    <w:p w14:paraId="20B4B6FB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FDC6FA2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tanárjelölt hallgató az összefüggő egyéni iskolai gyakorlat keretében készíti el a tanári végzettség megszerzéséhez szükséges tanári portfólióját. Ehhez felhasználhatja a pedagógiai-pszichológiai, a szakmódszertani, a szaktárgyi diszciplínákhoz kapcsolódó kurzusokon, valamint a pályaismereti és pályaszocializációs, a társas, csoportos szakmódszertani gyakorlatok, és az összefüggő egyéni tanítási gyakorlata során készített tanári portfólió dokumentumokat.</w:t>
      </w:r>
    </w:p>
    <w:p w14:paraId="56B37962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E449525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elkészítendő tanári portfólió az alábbi részeket tartalmazza</w:t>
      </w:r>
    </w:p>
    <w:p w14:paraId="681A7F89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B9B9577" w14:textId="77777777" w:rsidR="00B24D75" w:rsidRDefault="00621870" w:rsidP="002F6B13">
      <w:pPr>
        <w:pStyle w:val="Listaszerbekezds"/>
        <w:numPr>
          <w:ilvl w:val="0"/>
          <w:numId w:val="1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Kötelező formai elemek (címlap, tartalomjegyzék, bibliográfia, mellékletek)</w:t>
      </w:r>
    </w:p>
    <w:p w14:paraId="7AC1E93E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C1DE8C1" w14:textId="77777777" w:rsidR="00B24D75" w:rsidRDefault="00621870" w:rsidP="002F6B13">
      <w:pPr>
        <w:pStyle w:val="Listaszerbekezds"/>
        <w:numPr>
          <w:ilvl w:val="0"/>
          <w:numId w:val="1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Két kötelező portfólió-fejezet:</w:t>
      </w:r>
    </w:p>
    <w:p w14:paraId="2277306C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1895FE6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Pályakép reflexió: </w:t>
      </w:r>
    </w:p>
    <w:p w14:paraId="1E30CB08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0E9A887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portfólió első fejezete egy a képzésre visszatekintő esszé. Ebben a visszatekintő reflektív esszében a jelölt áttekinti saját képzését, a képzéséhez kapcsolódó gyakorlatokat a saját nyolc tanári kompetencia, valamint a speciális szakmódszertani kompetenciák mozgósítása és fejlődése szempontjából, kiválasztva négy portfóliódokumentumot, amelyen be is mutatja fejlődésének folyamatát. Az esszében kitér arra, hogy miért ezeket a dokumentumokat választotta, valamint arra is, hogy hogyan bizonyítják ezek a dokumentumok a 8 tanári kompetencia meglétét. Az esszében fontos hangsúlyt képez a nyolc </w:t>
      </w:r>
      <w:r>
        <w:rPr>
          <w:rFonts w:asciiTheme="minorHAnsi" w:hAnsiTheme="minorHAnsi" w:cstheme="minorHAnsi"/>
        </w:rPr>
        <w:lastRenderedPageBreak/>
        <w:t>tanári kompetencia, hiszen ez alapján szükséges bemutatni mind a fejlődési-tanulási folyamatot, mind a kiválasztott dokumentumokat. Hasonlóan fontos hangsúlyt kap az elbírálásnál, hogy mindez a képzés során megismert szakmai diskurzusokra, szakirodalmi forrásokra hivatkozva nyerjen tudományos megalapozást.</w:t>
      </w:r>
    </w:p>
    <w:p w14:paraId="2EF32CD8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0C203A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Egy kötelezően kiválasztott óra/foglalkozás/tématervet bemutatása:</w:t>
      </w:r>
    </w:p>
    <w:p w14:paraId="663D2F07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4421734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másik kötelező fejezet egy saját óra/foglalkozás/tématerv leíró és kritikai-reflektív bemutatása a nyolc tanári kompetencia bizonyítása céljából. Célszerű olyan egységet választani, amely ténylegesen érzékelteti a tanulási és tanítási folyamatokat, valamint a jelölt készségét a tanári kompetenciák mozgósítására és fejlesztésére a mindennapi gyakorlatban. A kiválasztott óra/foglalkozás/tématerv kapcsán ebben a kötelező portfólió-dokumentumban a kiválasztott és mellékelt terv megtervezésének, megvalósításának és kiértékelésének a leírása és reflektálása lesz a feladat. Ebben a bemutató dokumentumban lépésről lépésre bemutatja a tervezési folyamatot a melléklet alapján, majd lépésről lépésre kitér a megvalósítás folyamatára kritikai-reflektív szemmel nézve azt a 8 tanári kompetencia mozgósítása és fejlesztése szempontjából. Ebben a tervet bemutató dokumentumban arra is szükséges kitérni, hogyan ellenőrizte a tanulási folyamat eredményességét, a tanulók előrehaladását lépésről lépésre a tervben, illetve esetlegesen a későbbiekben. Hasonlóan fontos hangsúlyt kap az elbírálásnál, hogy mindez a képzés során megismert szakmai diskurzusokra, szakirodalmi forrásokra hivatkozva nyerjen tudományos megalapozást.</w:t>
      </w:r>
    </w:p>
    <w:p w14:paraId="068102CE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E55554E" w14:textId="77777777" w:rsidR="00B24D75" w:rsidRDefault="00621870" w:rsidP="002F6B13">
      <w:pPr>
        <w:pStyle w:val="Listaszerbekezds"/>
        <w:numPr>
          <w:ilvl w:val="0"/>
          <w:numId w:val="2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Három szabadon választható portfólió-dokumentum bemutató fejezet</w:t>
      </w:r>
    </w:p>
    <w:p w14:paraId="4AB65B37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0D62A91" w14:textId="77777777" w:rsidR="00B24D75" w:rsidRDefault="00621870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szabadon választható, bemutatásra kerülő dokumentumok a legszélesebb körből választhatók. Ezeknek a dokumentumoknak az a céljuk, hogy olyan területeire világítsanak rá a 8 tanári kompetencia mozgósításának és fejlesztésének, amelyek az óra/foglalkozás/tématerv bemutatása kapcsán a kötelező portfólió-fejezetben még nem kaptak kellő hangsúlyt. Az alábbiakban felsorolt ötletek a kiválasztandó dokumentumokra szabadon bővíthetők továbbiakkal:</w:t>
      </w:r>
    </w:p>
    <w:p w14:paraId="432BD17F" w14:textId="77777777" w:rsidR="00B24D75" w:rsidRDefault="00B24D75" w:rsidP="002F6B13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310C04B" w14:textId="77777777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egy </w:t>
      </w:r>
      <w:r>
        <w:rPr>
          <w:rFonts w:asciiTheme="minorHAnsi" w:hAnsiTheme="minorHAnsi" w:cstheme="minorHAnsi"/>
          <w:b/>
          <w:bCs/>
        </w:rPr>
        <w:t>további óraterv, foglalkozásterv</w:t>
      </w:r>
      <w:r>
        <w:rPr>
          <w:rFonts w:asciiTheme="minorHAnsi" w:hAnsiTheme="minorHAnsi" w:cstheme="minorHAnsi"/>
        </w:rPr>
        <w:t xml:space="preserve">, vagy </w:t>
      </w:r>
      <w:r>
        <w:rPr>
          <w:rFonts w:asciiTheme="minorHAnsi" w:hAnsiTheme="minorHAnsi" w:cstheme="minorHAnsi"/>
          <w:b/>
          <w:bCs/>
        </w:rPr>
        <w:t>tématerv</w:t>
      </w:r>
      <w:r>
        <w:rPr>
          <w:rFonts w:asciiTheme="minorHAnsi" w:hAnsiTheme="minorHAnsi" w:cstheme="minorHAnsi"/>
        </w:rPr>
        <w:t xml:space="preserve"> bemutatása lehetőséget ad arra, hogy a másik szaktárgyi kontextusban is bemutassa a jelölt tanári alkalmasságát a 8 tanári kompetencia aspektusából</w:t>
      </w:r>
    </w:p>
    <w:p w14:paraId="34ADB7D7" w14:textId="77777777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b/>
          <w:bCs/>
        </w:rPr>
        <w:t>mérés és értékelés eszközeinek összegyűjtése</w:t>
      </w:r>
      <w:r>
        <w:rPr>
          <w:rFonts w:asciiTheme="minorHAnsi" w:hAnsiTheme="minorHAnsi" w:cstheme="minorHAnsi"/>
        </w:rPr>
        <w:t xml:space="preserve"> az egyéni gyakorlat során, és együttes </w:t>
      </w:r>
      <w:r>
        <w:rPr>
          <w:rFonts w:asciiTheme="minorHAnsi" w:hAnsiTheme="minorHAnsi" w:cstheme="minorHAnsi"/>
          <w:b/>
          <w:bCs/>
        </w:rPr>
        <w:t>elemzése a hatékonyság és eredményesség</w:t>
      </w:r>
      <w:r>
        <w:rPr>
          <w:rFonts w:asciiTheme="minorHAnsi" w:hAnsiTheme="minorHAnsi" w:cstheme="minorHAnsi"/>
        </w:rPr>
        <w:t>, valamint a tanulók visszajelzéseinek segítségével</w:t>
      </w:r>
    </w:p>
    <w:p w14:paraId="07728E99" w14:textId="77777777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tanulási folyamatban használt </w:t>
      </w:r>
      <w:r>
        <w:rPr>
          <w:rFonts w:asciiTheme="minorHAnsi" w:hAnsiTheme="minorHAnsi" w:cstheme="minorHAnsi"/>
          <w:b/>
          <w:bCs/>
        </w:rPr>
        <w:t>digitális megoldások összegyűjtése és elemzése</w:t>
      </w:r>
      <w:r>
        <w:rPr>
          <w:rFonts w:asciiTheme="minorHAnsi" w:hAnsiTheme="minorHAnsi" w:cstheme="minorHAnsi"/>
        </w:rPr>
        <w:t xml:space="preserve"> a nyolc tanári kompetencia bármely aspektusából</w:t>
      </w:r>
    </w:p>
    <w:p w14:paraId="50D545BE" w14:textId="77777777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tanórán kívüli tevékenységekben való részvétel bemutatása</w:t>
      </w:r>
      <w:r>
        <w:rPr>
          <w:rFonts w:asciiTheme="minorHAnsi" w:hAnsiTheme="minorHAnsi" w:cstheme="minorHAnsi"/>
        </w:rPr>
        <w:t xml:space="preserve"> egy élménynap, projektnap, múzeumpedagógiai foglalkozás, osztálykirándulás, tanulmányi versenyen, szakköri foglalkozáson keresztül – ezek elősegítik a szakmai kommunikációs kompetencia elemek meggyőző bemutatását, hiszen a kollegiális együttműködésre épülnek</w:t>
      </w:r>
    </w:p>
    <w:p w14:paraId="20E172C7" w14:textId="77777777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egyéb intézményi feladatban való részvétel</w:t>
      </w:r>
      <w:r>
        <w:rPr>
          <w:rFonts w:asciiTheme="minorHAnsi" w:hAnsiTheme="minorHAnsi" w:cstheme="minorHAnsi"/>
        </w:rPr>
        <w:t xml:space="preserve"> (ügyelet, ebédeltetés, pályázati projektek, szülőknek szóló rendezvény stb.) – alkalmat ad arra, hogy a bekapcsolódást az intézmény életébe, hogyan segítették elő a mozgósított és fejlesztett tanári kompetenciái </w:t>
      </w:r>
    </w:p>
    <w:p w14:paraId="03FCED3A" w14:textId="77777777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egyéni fejlesztés</w:t>
      </w:r>
      <w:r>
        <w:rPr>
          <w:rFonts w:asciiTheme="minorHAnsi" w:hAnsiTheme="minorHAnsi" w:cstheme="minorHAnsi"/>
        </w:rPr>
        <w:t xml:space="preserve"> (egyéni képesség-kibontakoztatás, tehetséggondozás és egyéni fejlesztés támogatása integrált csoportban stb.)</w:t>
      </w:r>
    </w:p>
    <w:p w14:paraId="19256EA3" w14:textId="77777777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taneszközök elemzése és az elemzés felhasználása</w:t>
      </w:r>
      <w:r>
        <w:rPr>
          <w:rFonts w:asciiTheme="minorHAnsi" w:hAnsiTheme="minorHAnsi" w:cstheme="minorHAnsi"/>
        </w:rPr>
        <w:t xml:space="preserve"> a mindennapi gyakorlatban – a hallgató szaktantárgyi felkészültségének bemutatására kifejezetten alkalmas választás</w:t>
      </w:r>
    </w:p>
    <w:p w14:paraId="4C122F44" w14:textId="77777777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 jelölt által készített tanulási offline/online segédletek</w:t>
      </w:r>
      <w:r>
        <w:rPr>
          <w:rFonts w:asciiTheme="minorHAnsi" w:hAnsiTheme="minorHAnsi" w:cstheme="minorHAnsi"/>
        </w:rPr>
        <w:t xml:space="preserve"> (prezentációk, feladatlapok, tesztek, játékosított feladatok, projektek, drámafoglalkozások stb.) - a hallgató szaktantárgyi felkészültségének bemutatására kifejezetten alkalmas választás</w:t>
      </w:r>
    </w:p>
    <w:p w14:paraId="70AC2B8D" w14:textId="77777777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hospitálási naplók és hospitálási konzultációk összehasonlító elemzése</w:t>
      </w:r>
      <w:r>
        <w:rPr>
          <w:rFonts w:asciiTheme="minorHAnsi" w:hAnsiTheme="minorHAnsi" w:cstheme="minorHAnsi"/>
        </w:rPr>
        <w:t xml:space="preserve"> a nyolc tanári kompetencia szempontjából – mind a nyolc tanári kompetencia mozgósításának és fejlődésének bemutatására alkalmas választás</w:t>
      </w:r>
    </w:p>
    <w:p w14:paraId="180FB6FD" w14:textId="338F449D" w:rsidR="00B24D75" w:rsidRDefault="00621870" w:rsidP="002F6B13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korábbi kurzusokon készített </w:t>
      </w:r>
      <w:r>
        <w:rPr>
          <w:rFonts w:asciiTheme="minorHAnsi" w:hAnsiTheme="minorHAnsi" w:cstheme="minorHAnsi"/>
          <w:b/>
          <w:bCs/>
        </w:rPr>
        <w:t>portfólió-dokumentumok felhasználása</w:t>
      </w:r>
      <w:r>
        <w:rPr>
          <w:rFonts w:asciiTheme="minorHAnsi" w:hAnsiTheme="minorHAnsi" w:cstheme="minorHAnsi"/>
        </w:rPr>
        <w:t xml:space="preserve"> a társas, csoportos és egyéni összefüggő gyakorlatok során </w:t>
      </w:r>
      <w:r>
        <w:rPr>
          <w:rFonts w:asciiTheme="minorHAnsi" w:hAnsiTheme="minorHAnsi" w:cstheme="minorHAnsi"/>
          <w:b/>
          <w:bCs/>
        </w:rPr>
        <w:t xml:space="preserve">– </w:t>
      </w:r>
      <w:r>
        <w:rPr>
          <w:rFonts w:asciiTheme="minorHAnsi" w:hAnsiTheme="minorHAnsi" w:cstheme="minorHAnsi"/>
        </w:rPr>
        <w:t>annak bemutatása, hogyan használt fel kurzusokon kapott-készített aspektusokat, képesség és ismeret-elemeket a konkrét iskolai gyakorlatban</w:t>
      </w:r>
    </w:p>
    <w:p w14:paraId="2DEBB7A4" w14:textId="77777777" w:rsidR="00B24D75" w:rsidRDefault="00621870" w:rsidP="002F6B13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stb.</w:t>
      </w:r>
    </w:p>
    <w:p w14:paraId="46F0DD1A" w14:textId="77777777" w:rsidR="00B24D75" w:rsidRDefault="00B24D75" w:rsidP="002F6B13">
      <w:pPr>
        <w:spacing w:line="276" w:lineRule="auto"/>
        <w:jc w:val="both"/>
        <w:rPr>
          <w:rFonts w:asciiTheme="minorHAnsi" w:hAnsiTheme="minorHAnsi" w:cstheme="minorHAnsi"/>
        </w:rPr>
      </w:pPr>
    </w:p>
    <w:p w14:paraId="215F1613" w14:textId="77777777" w:rsidR="00B24D75" w:rsidRDefault="00621870" w:rsidP="002F6B1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Mind a három kiválasztott dokumentumhoz szükséges elkészíteni a dokumentumot bemutató tanári portfólió fejezetet, amely egy-egy kiválasztott és mellékelt dokumentumot mutat be (óraterv, hospitálási naplók, mérő-értékelő eszközök gyűjteménye, digitális eszközök gyűjteménye, egyénre szabott feladatok gyűjteménye, tanulási segédlet elemzése, élménynap programja, osztálykirándulás terve és beszámolói stb.). Mindhárom elkészítendő, az adott, szabadon kiválasztott dokumentumot prezentáló portfólió-fejezetben szükséges bemutatni</w:t>
      </w:r>
    </w:p>
    <w:p w14:paraId="57DE9265" w14:textId="77777777" w:rsidR="00B24D75" w:rsidRDefault="00B24D75" w:rsidP="002F6B13">
      <w:pPr>
        <w:spacing w:line="276" w:lineRule="auto"/>
        <w:jc w:val="both"/>
        <w:rPr>
          <w:rFonts w:asciiTheme="minorHAnsi" w:hAnsiTheme="minorHAnsi" w:cstheme="minorHAnsi"/>
        </w:rPr>
      </w:pPr>
    </w:p>
    <w:p w14:paraId="10A30F13" w14:textId="77777777" w:rsidR="00B24D75" w:rsidRDefault="00621870" w:rsidP="002F6B13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mellékelt dokumentum, vagy dokumentumgyűjtemény </w:t>
      </w:r>
      <w:r>
        <w:rPr>
          <w:rFonts w:asciiTheme="minorHAnsi" w:hAnsiTheme="minorHAnsi" w:cstheme="minorHAnsi"/>
          <w:b/>
          <w:bCs/>
        </w:rPr>
        <w:t>keletkezésének körülményeit</w:t>
      </w:r>
    </w:p>
    <w:p w14:paraId="5A861255" w14:textId="77777777" w:rsidR="00B24D75" w:rsidRDefault="00621870" w:rsidP="002F6B13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milyen </w:t>
      </w:r>
      <w:r>
        <w:rPr>
          <w:rFonts w:asciiTheme="minorHAnsi" w:hAnsiTheme="minorHAnsi" w:cstheme="minorHAnsi"/>
          <w:b/>
          <w:bCs/>
        </w:rPr>
        <w:t>a 8 tanári kompetenciához kapcsolódó elemek</w:t>
      </w:r>
      <w:r>
        <w:rPr>
          <w:rFonts w:asciiTheme="minorHAnsi" w:hAnsiTheme="minorHAnsi" w:cstheme="minorHAnsi"/>
        </w:rPr>
        <w:t xml:space="preserve"> mozgósítását és fejlődését mutatja be az adott dokumentum kapcsán a tanárjelölt</w:t>
      </w:r>
    </w:p>
    <w:p w14:paraId="647A3D30" w14:textId="77777777" w:rsidR="00B24D75" w:rsidRDefault="00621870" w:rsidP="002F6B13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hogyan bizonyítja a tanárjelölt kompetenciáinak</w:t>
      </w:r>
      <w:r>
        <w:rPr>
          <w:rFonts w:asciiTheme="minorHAnsi" w:hAnsiTheme="minorHAnsi" w:cstheme="minorHAnsi"/>
        </w:rPr>
        <w:t xml:space="preserve"> mozgósítását és fejlődését a kiválasztott dokumentum</w:t>
      </w:r>
    </w:p>
    <w:p w14:paraId="408A535F" w14:textId="77777777" w:rsidR="00B24D75" w:rsidRDefault="00621870" w:rsidP="002F6B13">
      <w:pPr>
        <w:pStyle w:val="Listaszerbekezds"/>
        <w:numPr>
          <w:ilvl w:val="0"/>
          <w:numId w:val="4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hasonlóan fontos hangsúlyt kap az elbírálásnál, hogy mindez a képzés során megismert </w:t>
      </w:r>
      <w:r>
        <w:rPr>
          <w:rFonts w:asciiTheme="minorHAnsi" w:hAnsiTheme="minorHAnsi" w:cstheme="minorHAnsi"/>
          <w:b/>
          <w:bCs/>
        </w:rPr>
        <w:t>szakmai diskurzusokra, szakirodalmi forrásokra hivatkozva</w:t>
      </w:r>
      <w:r>
        <w:rPr>
          <w:rFonts w:asciiTheme="minorHAnsi" w:hAnsiTheme="minorHAnsi" w:cstheme="minorHAnsi"/>
        </w:rPr>
        <w:t xml:space="preserve"> nyerjen tudományos megalapozást</w:t>
      </w:r>
    </w:p>
    <w:p w14:paraId="15AD43CC" w14:textId="77777777" w:rsidR="00B24D75" w:rsidRDefault="00B24D75" w:rsidP="002F6B13">
      <w:pPr>
        <w:spacing w:line="276" w:lineRule="auto"/>
        <w:jc w:val="both"/>
        <w:rPr>
          <w:rFonts w:asciiTheme="minorHAnsi" w:hAnsiTheme="minorHAnsi" w:cstheme="minorHAnsi"/>
        </w:rPr>
      </w:pPr>
    </w:p>
    <w:p w14:paraId="330EAC3F" w14:textId="77777777" w:rsidR="00B24D75" w:rsidRDefault="00621870" w:rsidP="002F6B13">
      <w:pPr>
        <w:suppressAutoHyphens/>
        <w:spacing w:line="276" w:lineRule="auto"/>
        <w:ind w:lef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tanári portfólió elkészítéséhez további részletes szempontokat tartalmaz a mellékelt tanári portfólió értékelő lap hivatalos és érvényes dokumentuma. A tanári portfólió elkészítéséhez javasolt a kötelező irodalmakat áttanulmányozni, illetve felhasználni a pedagógiai kísérőszemináriumon, a szakmódszertani kísérőszemináriumokon, valamint a mentortanári konzultációkon kapott támogatást. </w:t>
      </w:r>
    </w:p>
    <w:p w14:paraId="54F2BD22" w14:textId="77777777" w:rsidR="00B24D75" w:rsidRDefault="00B24D75" w:rsidP="002F6B13">
      <w:pPr>
        <w:spacing w:line="276" w:lineRule="auto"/>
        <w:rPr>
          <w:rFonts w:asciiTheme="minorHAnsi" w:hAnsiTheme="minorHAnsi" w:cstheme="minorHAnsi"/>
        </w:rPr>
      </w:pPr>
    </w:p>
    <w:p w14:paraId="539F7D11" w14:textId="77777777" w:rsidR="00B24D75" w:rsidRDefault="00B24D75" w:rsidP="002F6B13">
      <w:pPr>
        <w:spacing w:line="276" w:lineRule="auto"/>
        <w:rPr>
          <w:rFonts w:asciiTheme="minorHAnsi" w:hAnsiTheme="minorHAnsi" w:cstheme="minorHAnsi"/>
        </w:rPr>
      </w:pPr>
    </w:p>
    <w:sectPr w:rsidR="00B24D7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6AE1" w14:textId="77777777" w:rsidR="000D789D" w:rsidRDefault="000D789D">
      <w:r>
        <w:separator/>
      </w:r>
    </w:p>
  </w:endnote>
  <w:endnote w:type="continuationSeparator" w:id="0">
    <w:p w14:paraId="4300EB7F" w14:textId="77777777" w:rsidR="000D789D" w:rsidRDefault="000D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042100"/>
      <w:docPartObj>
        <w:docPartGallery w:val="AutoText"/>
      </w:docPartObj>
    </w:sdtPr>
    <w:sdtEndPr/>
    <w:sdtContent>
      <w:p w14:paraId="60203399" w14:textId="77777777" w:rsidR="00B24D75" w:rsidRDefault="006218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6C51" w14:textId="77777777" w:rsidR="00B24D75" w:rsidRDefault="00B24D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2FF5" w14:textId="77777777" w:rsidR="000D789D" w:rsidRDefault="000D789D">
      <w:r>
        <w:separator/>
      </w:r>
    </w:p>
  </w:footnote>
  <w:footnote w:type="continuationSeparator" w:id="0">
    <w:p w14:paraId="16436C6E" w14:textId="77777777" w:rsidR="000D789D" w:rsidRDefault="000D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D9F"/>
    <w:multiLevelType w:val="multilevel"/>
    <w:tmpl w:val="04304D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32B4"/>
    <w:multiLevelType w:val="multilevel"/>
    <w:tmpl w:val="0EC132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4B5D"/>
    <w:multiLevelType w:val="multilevel"/>
    <w:tmpl w:val="4F454B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2502"/>
    <w:multiLevelType w:val="multilevel"/>
    <w:tmpl w:val="5B5C2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8B"/>
    <w:rsid w:val="000278F4"/>
    <w:rsid w:val="000567F2"/>
    <w:rsid w:val="000D789D"/>
    <w:rsid w:val="00193884"/>
    <w:rsid w:val="001F0B80"/>
    <w:rsid w:val="002554ED"/>
    <w:rsid w:val="0028071B"/>
    <w:rsid w:val="002A7F74"/>
    <w:rsid w:val="002F6B13"/>
    <w:rsid w:val="004668DD"/>
    <w:rsid w:val="004745F3"/>
    <w:rsid w:val="004A3E4B"/>
    <w:rsid w:val="00531FE7"/>
    <w:rsid w:val="005747D0"/>
    <w:rsid w:val="005E22F7"/>
    <w:rsid w:val="00621870"/>
    <w:rsid w:val="006308A8"/>
    <w:rsid w:val="006F025D"/>
    <w:rsid w:val="007673D9"/>
    <w:rsid w:val="00794FE8"/>
    <w:rsid w:val="007C1655"/>
    <w:rsid w:val="008524FC"/>
    <w:rsid w:val="008F27F7"/>
    <w:rsid w:val="0096148A"/>
    <w:rsid w:val="009A21D6"/>
    <w:rsid w:val="009B4C53"/>
    <w:rsid w:val="00A62AF3"/>
    <w:rsid w:val="00A76825"/>
    <w:rsid w:val="00A9401D"/>
    <w:rsid w:val="00AD6A8B"/>
    <w:rsid w:val="00AD70B7"/>
    <w:rsid w:val="00B24D75"/>
    <w:rsid w:val="00BF73B1"/>
    <w:rsid w:val="00C146A6"/>
    <w:rsid w:val="00CC3E0D"/>
    <w:rsid w:val="00E8578D"/>
    <w:rsid w:val="00EB1A96"/>
    <w:rsid w:val="00EB5ADF"/>
    <w:rsid w:val="00EF00C5"/>
    <w:rsid w:val="00F523DA"/>
    <w:rsid w:val="00F565AD"/>
    <w:rsid w:val="00F97E6D"/>
    <w:rsid w:val="516027B0"/>
    <w:rsid w:val="6F8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751A"/>
  <w15:docId w15:val="{6EB283D1-96EB-494A-9A8F-D13FFC9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Theme="minorHAns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Pr>
      <w:rFonts w:ascii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A97D-6EBF-4C4E-B447-050D0289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2213</Words>
  <Characters>15271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Jelenszkyné dr. Fábián Ildikó Dr.</dc:creator>
  <cp:lastModifiedBy>Jelenszkyné dr. Fábián Ildikó Dr.</cp:lastModifiedBy>
  <cp:revision>15</cp:revision>
  <dcterms:created xsi:type="dcterms:W3CDTF">2022-08-11T17:37:00Z</dcterms:created>
  <dcterms:modified xsi:type="dcterms:W3CDTF">2022-09-26T12:31:00Z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2F815463A9714E7C96B1979E2C64D4E9</vt:lpwstr>
  </property>
</Properties>
</file>