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5034" w14:textId="51C138B3" w:rsidR="00D273CF" w:rsidRPr="007465C5" w:rsidRDefault="00AA5AE5" w:rsidP="00292D39">
      <w:pPr>
        <w:spacing w:line="276" w:lineRule="auto"/>
        <w:rPr>
          <w:b/>
          <w:bCs/>
          <w:sz w:val="28"/>
          <w:szCs w:val="28"/>
        </w:rPr>
      </w:pPr>
      <w:bookmarkStart w:id="0" w:name="_Hlk111757890"/>
      <w:bookmarkStart w:id="1" w:name="_Hlk111757313"/>
      <w:r w:rsidRPr="007465C5">
        <w:rPr>
          <w:b/>
          <w:bCs/>
          <w:sz w:val="28"/>
          <w:szCs w:val="28"/>
        </w:rPr>
        <w:t xml:space="preserve">Tanítási gyakorlatok </w:t>
      </w:r>
      <w:bookmarkEnd w:id="0"/>
      <w:r w:rsidRPr="007465C5">
        <w:rPr>
          <w:b/>
          <w:bCs/>
          <w:sz w:val="28"/>
          <w:szCs w:val="28"/>
        </w:rPr>
        <w:t xml:space="preserve">diszciplináris mesterszakkal párhuzamosan vagy arra épülően felvett tanárképzésben - rövid ciklusú 2 féléves </w:t>
      </w:r>
      <w:r w:rsidR="007465C5" w:rsidRPr="007465C5">
        <w:rPr>
          <w:b/>
          <w:bCs/>
          <w:sz w:val="28"/>
          <w:szCs w:val="28"/>
        </w:rPr>
        <w:t xml:space="preserve">levelező munkarendű </w:t>
      </w:r>
      <w:r w:rsidRPr="007465C5">
        <w:rPr>
          <w:b/>
          <w:bCs/>
          <w:sz w:val="28"/>
          <w:szCs w:val="28"/>
        </w:rPr>
        <w:t>képzés</w:t>
      </w:r>
    </w:p>
    <w:p w14:paraId="7B66A55E" w14:textId="77777777" w:rsidR="00D273CF" w:rsidRPr="007465C5" w:rsidRDefault="00D273CF" w:rsidP="00292D39">
      <w:pPr>
        <w:spacing w:line="276" w:lineRule="auto"/>
        <w:rPr>
          <w:rFonts w:eastAsia="Times New Roman"/>
          <w:sz w:val="28"/>
          <w:szCs w:val="28"/>
        </w:rPr>
      </w:pPr>
    </w:p>
    <w:p w14:paraId="20F92349" w14:textId="1CBD29AF" w:rsidR="001708F2" w:rsidRPr="00FB5166" w:rsidRDefault="00AA5AE5" w:rsidP="00292D39">
      <w:pPr>
        <w:spacing w:line="276" w:lineRule="auto"/>
        <w:jc w:val="both"/>
      </w:pPr>
      <w:r w:rsidRPr="00D3476E">
        <w:t xml:space="preserve">A gyakorlatleírás készült a tanári felkészítés közös követelményeiről és az egyes tanárszakok képzési és kimeneti követelményeiről szóló 8/2013. (I. 30.) EMMI rendelet és a PTE TVSZ 12. A melléklet alapján. </w:t>
      </w:r>
    </w:p>
    <w:p w14:paraId="3D08B730" w14:textId="77777777" w:rsidR="00D273CF" w:rsidRPr="00855611" w:rsidRDefault="00D273CF" w:rsidP="00292D39">
      <w:pPr>
        <w:suppressAutoHyphens/>
        <w:spacing w:line="276" w:lineRule="auto"/>
        <w:jc w:val="both"/>
      </w:pPr>
    </w:p>
    <w:p w14:paraId="1268818F" w14:textId="77777777" w:rsidR="00D273CF" w:rsidRDefault="00AA5AE5" w:rsidP="00292D39">
      <w:pPr>
        <w:spacing w:line="276" w:lineRule="auto"/>
        <w:rPr>
          <w:b/>
          <w:sz w:val="24"/>
          <w:szCs w:val="24"/>
        </w:rPr>
      </w:pPr>
      <w:bookmarkStart w:id="2" w:name="_Hlk110939915"/>
      <w:bookmarkStart w:id="3" w:name="_Hlk111756697"/>
      <w:r>
        <w:rPr>
          <w:b/>
          <w:bCs/>
          <w:sz w:val="24"/>
          <w:szCs w:val="24"/>
        </w:rPr>
        <w:t>Társas szaktárgyi tanítási gyakorlat</w:t>
      </w:r>
      <w:bookmarkEnd w:id="2"/>
    </w:p>
    <w:bookmarkEnd w:id="3"/>
    <w:p w14:paraId="4E3F0B9D" w14:textId="77777777" w:rsidR="00D273CF" w:rsidRDefault="00D273CF" w:rsidP="00292D39">
      <w:pPr>
        <w:spacing w:line="276" w:lineRule="auto"/>
        <w:rPr>
          <w:b/>
          <w:bCs/>
        </w:rPr>
      </w:pPr>
    </w:p>
    <w:p w14:paraId="63AD5682" w14:textId="77777777" w:rsidR="00D273CF" w:rsidRDefault="00AA5AE5" w:rsidP="00292D39">
      <w:pPr>
        <w:spacing w:line="276" w:lineRule="auto"/>
      </w:pPr>
      <w:r>
        <w:t xml:space="preserve">A teljesítés féléve: 2. félév  A gyakorlat kreditértéke: 2 kredit </w:t>
      </w:r>
    </w:p>
    <w:p w14:paraId="0BDC9637" w14:textId="77777777" w:rsidR="00D273CF" w:rsidRDefault="00D273CF" w:rsidP="00292D39">
      <w:pPr>
        <w:spacing w:line="276" w:lineRule="auto"/>
      </w:pPr>
    </w:p>
    <w:p w14:paraId="311A9B44" w14:textId="77777777" w:rsidR="00D273CF" w:rsidRDefault="00AA5AE5" w:rsidP="00292D39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Előtanulmányi feltételek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Szakmódszertan kurzus teljesítése.</w:t>
      </w:r>
    </w:p>
    <w:p w14:paraId="64C34576" w14:textId="77777777" w:rsidR="00D273CF" w:rsidRDefault="00D273CF" w:rsidP="00292D39">
      <w:pPr>
        <w:suppressAutoHyphens/>
        <w:spacing w:line="276" w:lineRule="auto"/>
        <w:ind w:left="34"/>
        <w:jc w:val="both"/>
        <w:rPr>
          <w:rFonts w:asciiTheme="minorHAnsi" w:hAnsiTheme="minorHAnsi" w:cstheme="minorHAnsi"/>
          <w:iCs/>
        </w:rPr>
      </w:pPr>
    </w:p>
    <w:p w14:paraId="324C9DD4" w14:textId="77777777" w:rsidR="00D273CF" w:rsidRDefault="00AA5AE5" w:rsidP="00292D39">
      <w:pPr>
        <w:suppressAutoHyphens/>
        <w:spacing w:line="276" w:lineRule="auto"/>
        <w:ind w:left="34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gyakorlat célja:</w:t>
      </w:r>
    </w:p>
    <w:p w14:paraId="404F9F50" w14:textId="77777777" w:rsidR="00D273CF" w:rsidRDefault="00AA5AE5" w:rsidP="00292D39">
      <w:pPr>
        <w:suppressAutoHyphens/>
        <w:spacing w:line="276" w:lineRule="auto"/>
        <w:ind w:left="34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Saját szakterülethez kapcsolódó tantárgyi órák csoportos megfigyelése.</w:t>
      </w:r>
    </w:p>
    <w:p w14:paraId="499F9CF9" w14:textId="77777777" w:rsidR="00D273CF" w:rsidRDefault="00AA5AE5" w:rsidP="00292D39">
      <w:pPr>
        <w:pStyle w:val="Listaszerbekezds"/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 megfigyelt tanórák elemzése, tovább gondolása, és szakmai visszajelzés megalkotása.</w:t>
      </w:r>
    </w:p>
    <w:p w14:paraId="0B55DF4A" w14:textId="77777777" w:rsidR="00D273CF" w:rsidRDefault="00AA5AE5" w:rsidP="00292D39">
      <w:pPr>
        <w:pStyle w:val="Listaszerbekezds"/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Társas tanítás, mikrotanítás, tanórai részfeladatok ellátása.</w:t>
      </w:r>
    </w:p>
    <w:p w14:paraId="7863E3C2" w14:textId="77777777" w:rsidR="00D273CF" w:rsidRDefault="00AA5AE5" w:rsidP="00292D39">
      <w:pPr>
        <w:pStyle w:val="Listaszerbekezds"/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 8 tanári kompetenciát követő önfejlesztés támogatása, szakdolgozati portfólió-dokumentumok elkészítési lehetőségével.</w:t>
      </w:r>
    </w:p>
    <w:p w14:paraId="2B258D6D" w14:textId="2471AF33" w:rsidR="00D273CF" w:rsidRDefault="00AA5AE5" w:rsidP="00292D39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tanítási gyakorlat gyakorlóiskolai vezetőtanár irányításával 2-4 fős csoportokban zajlik. A gyakorlat során a hallgatók 5 óra szaktárgyi, 2 óra tehetséggondozó, felzárkóztató foglalkozáson, szakkörön csoportos hospitáláson vesznek részt. Tapasztalatokat szereznek szaktárgyi órákon, különleges bánásmódot igénylő tanulókkal való szaktárgyi foglalkozásokon és a szakhoz kötődő tanórán kívüli tevékenységeken (versenyek, rendezvények, előkészítő foglakozások stb.)</w:t>
      </w:r>
      <w:r>
        <w:rPr>
          <w:rStyle w:val="eop"/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</w:rPr>
        <w:t>A vezetőtanár irányítása alapján, a tanórákon, foglalkozásokon az alábbi szempontok alapján figyelik meg a tanítási-tanulási folyamatot:</w:t>
      </w:r>
    </w:p>
    <w:p w14:paraId="5AAF637D" w14:textId="77777777" w:rsidR="00D273CF" w:rsidRDefault="00AA5AE5" w:rsidP="00292D39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tanóra felépítése,</w:t>
      </w:r>
    </w:p>
    <w:p w14:paraId="1588AAE6" w14:textId="77777777" w:rsidR="00D273CF" w:rsidRDefault="00AA5AE5" w:rsidP="00292D39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módszerek, munkaformák,</w:t>
      </w:r>
    </w:p>
    <w:p w14:paraId="3710F007" w14:textId="77777777" w:rsidR="00D273CF" w:rsidRDefault="00AA5AE5" w:rsidP="00292D39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tanulói tevékenységek,</w:t>
      </w:r>
    </w:p>
    <w:p w14:paraId="1FD51868" w14:textId="77777777" w:rsidR="00D273CF" w:rsidRDefault="00AA5AE5" w:rsidP="00292D39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tanári kérdéskultúra,</w:t>
      </w:r>
    </w:p>
    <w:p w14:paraId="4D161BC8" w14:textId="77777777" w:rsidR="00D273CF" w:rsidRDefault="00AA5AE5" w:rsidP="00292D39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táblai vázlat,</w:t>
      </w:r>
    </w:p>
    <w:p w14:paraId="6434A4DD" w14:textId="77777777" w:rsidR="00D273CF" w:rsidRDefault="00AA5AE5" w:rsidP="00292D39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motiválás eszközei,</w:t>
      </w:r>
    </w:p>
    <w:p w14:paraId="52A5B0FD" w14:textId="77777777" w:rsidR="00D273CF" w:rsidRDefault="00AA5AE5" w:rsidP="00292D39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differenciálás eszközei,</w:t>
      </w:r>
    </w:p>
    <w:p w14:paraId="3983B9AB" w14:textId="77777777" w:rsidR="00D273CF" w:rsidRDefault="00AA5AE5" w:rsidP="00292D39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értékelés módszerei,</w:t>
      </w:r>
    </w:p>
    <w:p w14:paraId="0D76B435" w14:textId="77777777" w:rsidR="00D273CF" w:rsidRDefault="00AA5AE5" w:rsidP="00292D39">
      <w:pPr>
        <w:pStyle w:val="Listaszerbekezds"/>
        <w:numPr>
          <w:ilvl w:val="0"/>
          <w:numId w:val="2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tanulás támogatásának módszerei.</w:t>
      </w:r>
    </w:p>
    <w:p w14:paraId="1DEC1BFD" w14:textId="77777777" w:rsidR="00D273CF" w:rsidRDefault="00AA5AE5" w:rsidP="00292D39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Megállapításaikat hospitálási naplóban rögzítik. A megfigyelt tanórákat csoportos óramegbeszélés, elemzés követi. A hallgatók a megfigyelt tanórákat tovább gondolják, annak alternatív megvalósítására tesznek javaslatot. </w:t>
      </w:r>
    </w:p>
    <w:p w14:paraId="05FA7E5F" w14:textId="77777777" w:rsidR="00D273CF" w:rsidRDefault="00AA5AE5" w:rsidP="00292D39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hallgatók legalább 5 alkalommal társas tanítást, mikrotanítást tartanak, pedagógiai részfeladatokat látnak el a tanórákon. </w:t>
      </w:r>
    </w:p>
    <w:p w14:paraId="75CEC498" w14:textId="77777777" w:rsidR="00D273CF" w:rsidRDefault="00D273CF" w:rsidP="00292D39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1859035E" w14:textId="77777777" w:rsidR="00D273CF" w:rsidRDefault="00AA5AE5" w:rsidP="00292D39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részét képezik otthoni egyéni feladatok is:</w:t>
      </w:r>
    </w:p>
    <w:p w14:paraId="29E2E246" w14:textId="77777777" w:rsidR="00D273CF" w:rsidRDefault="00AA5AE5" w:rsidP="00292D39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Előzetes felkészülés:</w:t>
      </w:r>
    </w:p>
    <w:p w14:paraId="000F68F5" w14:textId="77777777" w:rsidR="00D273CF" w:rsidRDefault="00AA5AE5" w:rsidP="00292D39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kompetenciatérkép készítése</w:t>
      </w:r>
    </w:p>
    <w:p w14:paraId="6A3A2417" w14:textId="77777777" w:rsidR="00D273CF" w:rsidRDefault="00AA5AE5" w:rsidP="00292D39">
      <w:pPr>
        <w:pStyle w:val="Listaszerbekezds"/>
        <w:numPr>
          <w:ilvl w:val="0"/>
          <w:numId w:val="3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előzetes elvárások megfogalmazása (elvárásesszé)</w:t>
      </w:r>
    </w:p>
    <w:p w14:paraId="53878330" w14:textId="77777777" w:rsidR="00D273CF" w:rsidRDefault="00AA5AE5" w:rsidP="00292D39">
      <w:pPr>
        <w:pStyle w:val="Listaszerbekezds"/>
        <w:numPr>
          <w:ilvl w:val="0"/>
          <w:numId w:val="4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Nemzeti alaptanterv tanulmányozása,</w:t>
      </w:r>
    </w:p>
    <w:p w14:paraId="10C0A115" w14:textId="77777777" w:rsidR="00D273CF" w:rsidRDefault="00AA5AE5" w:rsidP="00292D39">
      <w:pPr>
        <w:pStyle w:val="Listaszerbekezds"/>
        <w:numPr>
          <w:ilvl w:val="0"/>
          <w:numId w:val="4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kerettanterv és az iskola helyi tantervének tanulmányozása,</w:t>
      </w:r>
    </w:p>
    <w:p w14:paraId="48F05189" w14:textId="77777777" w:rsidR="00D273CF" w:rsidRDefault="00AA5AE5" w:rsidP="00292D39">
      <w:pPr>
        <w:pStyle w:val="Listaszerbekezds"/>
        <w:numPr>
          <w:ilvl w:val="0"/>
          <w:numId w:val="4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nyomtatott és elektronikus tankönyvek, munkafüzetek tanulmányozása, elemzése.</w:t>
      </w:r>
    </w:p>
    <w:p w14:paraId="4674C35F" w14:textId="77777777" w:rsidR="00D273CF" w:rsidRDefault="00AA5AE5" w:rsidP="00292D39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során:</w:t>
      </w:r>
    </w:p>
    <w:p w14:paraId="0877DBBF" w14:textId="77777777" w:rsidR="00D273CF" w:rsidRDefault="00AA5AE5" w:rsidP="00292D39">
      <w:pPr>
        <w:pStyle w:val="Listaszerbekezds"/>
        <w:numPr>
          <w:ilvl w:val="0"/>
          <w:numId w:val="5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szaktárgyi tanóra, foglalkozás differenciált megvalósításának tervezése,</w:t>
      </w:r>
    </w:p>
    <w:p w14:paraId="7935E5C1" w14:textId="77777777" w:rsidR="00D273CF" w:rsidRDefault="00AA5AE5" w:rsidP="00292D39">
      <w:pPr>
        <w:pStyle w:val="Listaszerbekezds"/>
        <w:numPr>
          <w:ilvl w:val="0"/>
          <w:numId w:val="5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tanóra valamely részéhez tanulást támogató nyomtatott vagy digitális tananyag, taneszköz készítése (párban, csoportosan), </w:t>
      </w:r>
    </w:p>
    <w:p w14:paraId="23BC263C" w14:textId="77777777" w:rsidR="00D273CF" w:rsidRDefault="00AA5AE5" w:rsidP="00292D39">
      <w:pPr>
        <w:pStyle w:val="Listaszerbekezds"/>
        <w:numPr>
          <w:ilvl w:val="0"/>
          <w:numId w:val="5"/>
        </w:numPr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tantárgy sajátságának megfelelő ellenőrző-értékelő eszköz készítése.</w:t>
      </w:r>
    </w:p>
    <w:p w14:paraId="04138EDD" w14:textId="77777777" w:rsidR="00D273CF" w:rsidRDefault="00AA5AE5" w:rsidP="00292D39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 a hallgató Pedagógiai naplót készít, melynek részei a kompetenciatérkép, elvárásesszé, hospitálási naplók, valamint azok alapján összeállított visszajelzések, reflexiók, javaslatok, a tankönyvek elemzése, tervezési dokumentumok, a hallgató, illetve hallgatótársak által megtartott órarészletek (ön)reflektív elemzése tananyag, taneszköz, ellenőrző-értékelő eszköz.</w:t>
      </w:r>
    </w:p>
    <w:p w14:paraId="7D5C5733" w14:textId="77777777" w:rsidR="00D273CF" w:rsidRDefault="00D273CF" w:rsidP="00292D39">
      <w:pPr>
        <w:suppressAutoHyphens/>
        <w:spacing w:line="276" w:lineRule="auto"/>
        <w:jc w:val="both"/>
        <w:rPr>
          <w:rFonts w:asciiTheme="minorHAnsi" w:hAnsiTheme="minorHAnsi" w:cstheme="minorHAnsi"/>
        </w:rPr>
      </w:pPr>
    </w:p>
    <w:p w14:paraId="5A8A3217" w14:textId="77777777" w:rsidR="00D273CF" w:rsidRDefault="00AA5AE5" w:rsidP="00292D39">
      <w:pPr>
        <w:suppressAutoHyphens/>
        <w:spacing w:line="276" w:lineRule="auto"/>
        <w:jc w:val="both"/>
      </w:pPr>
      <w:r>
        <w:t>A gyakorlat során minden hallgatónak kötelezően rész kell vennie valamilyen formában – a 2011. évi CXC. törvény 4. §-a szerint meghatározott - kiemelt figyelmet igénylő (különleges bánásmódot igénylő és hátrányos és halmozottan hátrányos helyzetű) gyermekkel, tanulóval való foglalkozáson.</w:t>
      </w:r>
    </w:p>
    <w:p w14:paraId="02B09239" w14:textId="77777777" w:rsidR="00D273CF" w:rsidRDefault="00D273CF" w:rsidP="00292D39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4AE63D78" w14:textId="77777777" w:rsidR="00D273CF" w:rsidRDefault="00AA5AE5" w:rsidP="00292D39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>: gyakorlati jegy</w:t>
      </w:r>
    </w:p>
    <w:p w14:paraId="7DD0F73D" w14:textId="77777777" w:rsidR="00D273CF" w:rsidRDefault="00AA5AE5" w:rsidP="00292D39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gyakorlat során az alábbi produktumok elkészítése elvárt:</w:t>
      </w:r>
    </w:p>
    <w:p w14:paraId="54A9DD6A" w14:textId="77777777" w:rsidR="00D273CF" w:rsidRDefault="00AA5AE5" w:rsidP="00292D3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Kompetenciatérkép, elvárásesszé belépéskor, korrigált kompetenciatérkép a gyakorlat befejezésekor.</w:t>
      </w:r>
    </w:p>
    <w:p w14:paraId="13A007E6" w14:textId="77777777" w:rsidR="00D273CF" w:rsidRDefault="00AA5AE5" w:rsidP="00292D39">
      <w:pPr>
        <w:pStyle w:val="Listaszerbekezds"/>
        <w:numPr>
          <w:ilvl w:val="0"/>
          <w:numId w:val="6"/>
        </w:num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Hospitálási napló vezetése, a megfigyelt tanórák elemzése, a megfigyelt órák alternatív megvalósításának tervezése, tervezési dokumentumok, tanulást támogató tananyag, taneszköz, mindezek alapján Pedagógiai napló összeállítása.</w:t>
      </w:r>
    </w:p>
    <w:p w14:paraId="7D5BB49A" w14:textId="77777777" w:rsidR="00D273CF" w:rsidRDefault="00D273CF" w:rsidP="00292D39">
      <w:pPr>
        <w:spacing w:line="276" w:lineRule="auto"/>
        <w:jc w:val="both"/>
        <w:rPr>
          <w:rFonts w:eastAsia="Times New Roman"/>
          <w:color w:val="000000"/>
        </w:rPr>
      </w:pPr>
    </w:p>
    <w:p w14:paraId="53C7911C" w14:textId="4A62A72B" w:rsidR="00D273CF" w:rsidRPr="00292D39" w:rsidRDefault="00AA5AE5" w:rsidP="00292D39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bookmarkEnd w:id="1"/>
    <w:p w14:paraId="3A8B9ED5" w14:textId="77777777" w:rsidR="002D6535" w:rsidRPr="00292D39" w:rsidRDefault="002D6535" w:rsidP="00292D39">
      <w:pPr>
        <w:suppressAutoHyphens/>
        <w:spacing w:line="276" w:lineRule="auto"/>
        <w:jc w:val="both"/>
      </w:pPr>
      <w:r w:rsidRPr="00292D39">
        <w:t xml:space="preserve">A társas szaktárgyi tanítási gyakorlat értékelése a Pedagógiai Napló felhasználásával kompetencia alapú értékelőlap alapján történik. A gyakorlati jegyet a vezetőtanár/mentortanár adja. Az értékelést a hallgató bevonásával végzi. </w:t>
      </w:r>
    </w:p>
    <w:p w14:paraId="19592F0B" w14:textId="77777777" w:rsidR="002D6535" w:rsidRPr="00292D39" w:rsidRDefault="002D6535" w:rsidP="00292D39">
      <w:pPr>
        <w:suppressAutoHyphens/>
        <w:spacing w:line="276" w:lineRule="auto"/>
        <w:jc w:val="both"/>
      </w:pPr>
    </w:p>
    <w:p w14:paraId="0D6E6E6C" w14:textId="1FF4CD7B" w:rsidR="002D6535" w:rsidRPr="00292D39" w:rsidRDefault="002D6535" w:rsidP="00292D39">
      <w:pPr>
        <w:suppressAutoHyphens/>
        <w:spacing w:line="276" w:lineRule="auto"/>
        <w:jc w:val="both"/>
      </w:pPr>
      <w:r w:rsidRPr="00292D39">
        <w:t xml:space="preserve">A hallgató a félév végén elektronikus kérdőívet tölt ki a vezetőtanár/mentortanár munkájáról a </w:t>
      </w:r>
      <w:r w:rsidRPr="00292D39">
        <w:rPr>
          <w:i/>
          <w:iCs/>
        </w:rPr>
        <w:t>Hallgatói értékelés elvárásai</w:t>
      </w:r>
      <w:r w:rsidRPr="00292D39">
        <w:t xml:space="preserve"> alapján. A vezetőtanári/mentortanári munka hallgatói értékelése a gyakorlat teljesítésének a feltétele. Amikor lezárult a hallgatói munka értékelésének az időszaka a vezetőtanár/mentortanár részéről, ezt követően a hallgató is értékeli a vezetőtanár/mentortanár, szaktanár munkáját a </w:t>
      </w:r>
      <w:r w:rsidRPr="00292D39">
        <w:rPr>
          <w:i/>
          <w:iCs/>
        </w:rPr>
        <w:t>Vezető- és mentortanárok munkájának hallgatói értékelése</w:t>
      </w:r>
      <w:r w:rsidRPr="00292D39">
        <w:t xml:space="preserve"> adatlap kitöltésével a Neptun tanulmányi rendszerben.</w:t>
      </w:r>
    </w:p>
    <w:p w14:paraId="0D7BB649" w14:textId="5E0CD6C0" w:rsidR="00FB5166" w:rsidRDefault="00FB5166" w:rsidP="00292D39">
      <w:pPr>
        <w:suppressAutoHyphens/>
        <w:spacing w:line="276" w:lineRule="auto"/>
        <w:jc w:val="both"/>
        <w:rPr>
          <w:color w:val="FF0000"/>
        </w:rPr>
      </w:pPr>
    </w:p>
    <w:p w14:paraId="2D97617D" w14:textId="6279BA17" w:rsidR="00FB5166" w:rsidRPr="00FB5166" w:rsidRDefault="00FB5166" w:rsidP="00292D39">
      <w:pPr>
        <w:suppressAutoHyphens/>
        <w:spacing w:line="276" w:lineRule="auto"/>
        <w:jc w:val="both"/>
        <w:rPr>
          <w:b/>
          <w:bCs/>
        </w:rPr>
      </w:pPr>
      <w:r w:rsidRPr="00FB5166">
        <w:rPr>
          <w:b/>
          <w:bCs/>
        </w:rPr>
        <w:t>A gyakorlat szervezése:</w:t>
      </w:r>
    </w:p>
    <w:p w14:paraId="1BD21F6E" w14:textId="77777777" w:rsidR="00FB5166" w:rsidRPr="00FB5166" w:rsidRDefault="00FB5166" w:rsidP="00292D39">
      <w:pPr>
        <w:suppressAutoHyphens/>
        <w:spacing w:line="276" w:lineRule="auto"/>
        <w:jc w:val="both"/>
      </w:pPr>
      <w:r w:rsidRPr="00FB5166">
        <w:t>A hallgató tanítási gyakorlatra történő beosztásáról és értesítéséről a TK kari koordinátora gondoskodik. A gyakorlat teljesítési szándékát a hallgató – oktatásszervezési okokból – köteles a tényleges kurzusfelvétel félévét megelőző félévben a kari ütemezésben jelölt időben és módon a TR-</w:t>
      </w:r>
      <w:r w:rsidRPr="00FB5166">
        <w:lastRenderedPageBreak/>
        <w:t>en keresztül jelezni. A tényleges kurzusfelvételre (azaz a teljesítési szándék megerősítésére) a kurzus meghirdetésének félévében a tárgy- és kurzusfelvételi időszakban a TR-en keresztül kerül sor.</w:t>
      </w:r>
    </w:p>
    <w:p w14:paraId="670C7FD9" w14:textId="77777777" w:rsidR="00FB5166" w:rsidRPr="00FB5166" w:rsidRDefault="00FB5166" w:rsidP="00292D39">
      <w:pPr>
        <w:suppressAutoHyphens/>
        <w:spacing w:line="276" w:lineRule="auto"/>
        <w:jc w:val="both"/>
      </w:pPr>
    </w:p>
    <w:p w14:paraId="65918D35" w14:textId="77777777" w:rsidR="00FB5166" w:rsidRPr="00FB5166" w:rsidRDefault="00FB5166" w:rsidP="00292D39">
      <w:pPr>
        <w:suppressAutoHyphens/>
        <w:spacing w:line="276" w:lineRule="auto"/>
        <w:jc w:val="both"/>
      </w:pPr>
      <w:r w:rsidRPr="00FB5166">
        <w:t>A tanítási gyakorlatot megkezdő hallgató a gyakorlóhelyen a szorgalmi időszak elején, legkésőbb a szorgalmi időszak második hetének végéig köteles megjelenni és egyeztetni a gyakorlat teljesítésének időszakát. Amennyiben a hallgató a jelentkezési határidőt elmulasztja, vagy a rögzített időpontban a gyakorlatot nem kezdi meg, a kurzus nem teljesítettnek minősül.</w:t>
      </w:r>
    </w:p>
    <w:p w14:paraId="615055C2" w14:textId="1BE3213E" w:rsidR="00FB5166" w:rsidRPr="00FB5166" w:rsidRDefault="00FB5166" w:rsidP="00292D39">
      <w:pPr>
        <w:suppressAutoHyphens/>
        <w:spacing w:line="276" w:lineRule="auto"/>
        <w:jc w:val="both"/>
      </w:pPr>
      <w:r w:rsidRPr="00FB5166">
        <w:t>A tanítási gyakorlatot elsősorban az Egyetem gyakorlóiskoláiban, vezetőtanár irányítása mellett kell teljesíteni lehetőleg az adott képzés időtervében meghatározott félévben. Kapacitáshiány esetén az egyetem partnerintézményei és azok gyakorlatvezető mentortanárai/szaktanárai is bevonhatók a tanítási gyakorlatok teljesítésébe.</w:t>
      </w:r>
    </w:p>
    <w:p w14:paraId="394C1BD6" w14:textId="77777777" w:rsidR="002D6535" w:rsidRDefault="002D6535" w:rsidP="00292D39">
      <w:pPr>
        <w:suppressAutoHyphens/>
        <w:spacing w:line="276" w:lineRule="auto"/>
        <w:jc w:val="both"/>
        <w:rPr>
          <w:color w:val="FF0000"/>
        </w:rPr>
      </w:pPr>
    </w:p>
    <w:p w14:paraId="2A16B365" w14:textId="478F073C" w:rsidR="00D273CF" w:rsidRDefault="00D273CF" w:rsidP="00292D39">
      <w:pPr>
        <w:spacing w:line="276" w:lineRule="auto"/>
        <w:rPr>
          <w:rFonts w:asciiTheme="minorHAnsi" w:hAnsiTheme="minorHAnsi" w:cstheme="minorHAnsi"/>
        </w:rPr>
      </w:pPr>
    </w:p>
    <w:p w14:paraId="55156C13" w14:textId="5B4677A2" w:rsidR="002D6535" w:rsidRPr="00292D39" w:rsidRDefault="002D6535" w:rsidP="00292D39">
      <w:pPr>
        <w:spacing w:line="276" w:lineRule="auto"/>
        <w:rPr>
          <w:rFonts w:asciiTheme="minorHAnsi" w:hAnsiTheme="minorHAnsi" w:cstheme="minorHAnsi"/>
        </w:rPr>
      </w:pPr>
      <w:r w:rsidRPr="00292D39">
        <w:rPr>
          <w:rFonts w:asciiTheme="minorHAnsi" w:hAnsiTheme="minorHAnsi" w:cstheme="minorHAnsi"/>
        </w:rPr>
        <w:t>Melléklet:</w:t>
      </w:r>
    </w:p>
    <w:p w14:paraId="39686A87" w14:textId="51E4F1D3" w:rsidR="002D6535" w:rsidRPr="00292D39" w:rsidRDefault="002D6535" w:rsidP="00292D39">
      <w:pPr>
        <w:spacing w:line="276" w:lineRule="auto"/>
        <w:rPr>
          <w:rFonts w:asciiTheme="minorHAnsi" w:hAnsiTheme="minorHAnsi" w:cstheme="minorHAnsi"/>
        </w:rPr>
      </w:pPr>
      <w:r w:rsidRPr="00292D39">
        <w:rPr>
          <w:rFonts w:asciiTheme="minorHAnsi" w:hAnsiTheme="minorHAnsi" w:cstheme="minorHAnsi"/>
        </w:rPr>
        <w:t>Értékelőlap társas szaktárgyi tanítási gyakorlathoz</w:t>
      </w:r>
    </w:p>
    <w:sectPr w:rsidR="002D6535" w:rsidRPr="00292D39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EF9E7" w14:textId="77777777" w:rsidR="00A679A2" w:rsidRDefault="00A679A2">
      <w:r>
        <w:separator/>
      </w:r>
    </w:p>
  </w:endnote>
  <w:endnote w:type="continuationSeparator" w:id="0">
    <w:p w14:paraId="4FEA4F86" w14:textId="77777777" w:rsidR="00A679A2" w:rsidRDefault="00A6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1116682"/>
      <w:docPartObj>
        <w:docPartGallery w:val="AutoText"/>
      </w:docPartObj>
    </w:sdtPr>
    <w:sdtEndPr/>
    <w:sdtContent>
      <w:p w14:paraId="6072CE64" w14:textId="77777777" w:rsidR="00D273CF" w:rsidRDefault="00AA5AE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64B2C3" w14:textId="77777777" w:rsidR="00D273CF" w:rsidRDefault="00D273C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001252"/>
      <w:docPartObj>
        <w:docPartGallery w:val="AutoText"/>
      </w:docPartObj>
    </w:sdtPr>
    <w:sdtEndPr/>
    <w:sdtContent>
      <w:p w14:paraId="1244E004" w14:textId="77777777" w:rsidR="00D273CF" w:rsidRDefault="00AA5AE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52C248" w14:textId="77777777" w:rsidR="00D273CF" w:rsidRDefault="00D273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F6BF" w14:textId="77777777" w:rsidR="00A679A2" w:rsidRDefault="00A679A2">
      <w:r>
        <w:separator/>
      </w:r>
    </w:p>
  </w:footnote>
  <w:footnote w:type="continuationSeparator" w:id="0">
    <w:p w14:paraId="6A057318" w14:textId="77777777" w:rsidR="00A679A2" w:rsidRDefault="00A6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5A8"/>
    <w:multiLevelType w:val="multilevel"/>
    <w:tmpl w:val="072675A8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F324FC0"/>
    <w:multiLevelType w:val="multilevel"/>
    <w:tmpl w:val="2F324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556F"/>
    <w:multiLevelType w:val="multilevel"/>
    <w:tmpl w:val="3CD7556F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5E5E10A0"/>
    <w:multiLevelType w:val="multilevel"/>
    <w:tmpl w:val="5E5E1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2661C"/>
    <w:multiLevelType w:val="multilevel"/>
    <w:tmpl w:val="65E26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762D4"/>
    <w:multiLevelType w:val="multilevel"/>
    <w:tmpl w:val="70776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71"/>
    <w:rsid w:val="000567F2"/>
    <w:rsid w:val="0006347F"/>
    <w:rsid w:val="00165098"/>
    <w:rsid w:val="001708F2"/>
    <w:rsid w:val="001944E2"/>
    <w:rsid w:val="00232F98"/>
    <w:rsid w:val="00263DB8"/>
    <w:rsid w:val="00292D39"/>
    <w:rsid w:val="002D6535"/>
    <w:rsid w:val="003643F8"/>
    <w:rsid w:val="00364B56"/>
    <w:rsid w:val="00386F98"/>
    <w:rsid w:val="003B64B7"/>
    <w:rsid w:val="003C7477"/>
    <w:rsid w:val="004F375A"/>
    <w:rsid w:val="005230C5"/>
    <w:rsid w:val="00563194"/>
    <w:rsid w:val="005926C6"/>
    <w:rsid w:val="006726B7"/>
    <w:rsid w:val="006C69FF"/>
    <w:rsid w:val="00701FD7"/>
    <w:rsid w:val="007310D8"/>
    <w:rsid w:val="007465C5"/>
    <w:rsid w:val="0075127A"/>
    <w:rsid w:val="007B6F30"/>
    <w:rsid w:val="007C1655"/>
    <w:rsid w:val="00855611"/>
    <w:rsid w:val="009A3173"/>
    <w:rsid w:val="009D72A1"/>
    <w:rsid w:val="00A679A2"/>
    <w:rsid w:val="00A76825"/>
    <w:rsid w:val="00A90FA5"/>
    <w:rsid w:val="00AA5AE5"/>
    <w:rsid w:val="00AC7225"/>
    <w:rsid w:val="00AD22E0"/>
    <w:rsid w:val="00BF771D"/>
    <w:rsid w:val="00C0725A"/>
    <w:rsid w:val="00C21D08"/>
    <w:rsid w:val="00CB1430"/>
    <w:rsid w:val="00D273CF"/>
    <w:rsid w:val="00D3476E"/>
    <w:rsid w:val="00D72971"/>
    <w:rsid w:val="00DA2429"/>
    <w:rsid w:val="00DE4D0E"/>
    <w:rsid w:val="00EB206F"/>
    <w:rsid w:val="00EB73F8"/>
    <w:rsid w:val="00EB7770"/>
    <w:rsid w:val="00F17C8E"/>
    <w:rsid w:val="00F806CA"/>
    <w:rsid w:val="00F97E6D"/>
    <w:rsid w:val="00FB5166"/>
    <w:rsid w:val="00FE44D6"/>
    <w:rsid w:val="00FF399D"/>
    <w:rsid w:val="2557562C"/>
    <w:rsid w:val="77A8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D6D36"/>
  <w15:docId w15:val="{6EB283D1-96EB-494A-9A8F-D13FFC9A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hAnsi="Calibri" w:cs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Nincstrkz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eop">
    <w:name w:val="eop"/>
    <w:basedOn w:val="Bekezdsalapbettpusa"/>
  </w:style>
  <w:style w:type="character" w:customStyle="1" w:styleId="lfejChar">
    <w:name w:val="Élőfej Char"/>
    <w:basedOn w:val="Bekezdsalapbettpusa"/>
    <w:link w:val="lfej"/>
    <w:uiPriority w:val="99"/>
    <w:rPr>
      <w:rFonts w:ascii="Calibri" w:hAnsi="Calibri" w:cs="Calibri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qFormat/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Jelenszkyné dr. Fábián Ildikó Dr.</dc:creator>
  <cp:lastModifiedBy>Jelenszkyné dr. Fábián Ildikó Dr.</cp:lastModifiedBy>
  <cp:revision>6</cp:revision>
  <dcterms:created xsi:type="dcterms:W3CDTF">2022-08-26T13:06:00Z</dcterms:created>
  <dcterms:modified xsi:type="dcterms:W3CDTF">2022-09-26T12:37:00Z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349F7F74C34F47EEB7A583679B067FA0</vt:lpwstr>
  </property>
</Properties>
</file>